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59E" w:rsidRPr="00FC5096" w:rsidRDefault="00484E80" w:rsidP="0020659E">
      <w:pPr>
        <w:pStyle w:val="af1"/>
        <w:ind w:firstLine="709"/>
        <w:jc w:val="both"/>
        <w:rPr>
          <w:sz w:val="24"/>
          <w:szCs w:val="24"/>
        </w:rPr>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25pt;margin-top:-17.95pt;width:59.75pt;height:69.4pt;z-index:251659264"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8" o:title=""/>
            <w10:wrap type="tight" anchorx="page"/>
          </v:shape>
          <o:OLEObject Type="Embed" ProgID="CorelDRAW.Graphic.11" ShapeID="_x0000_s1026" DrawAspect="Content" ObjectID="_1802177045" r:id="rId9"/>
        </w:object>
      </w:r>
    </w:p>
    <w:p w:rsidR="0020659E" w:rsidRDefault="0020659E" w:rsidP="0020659E">
      <w:pPr>
        <w:ind w:firstLine="709"/>
        <w:jc w:val="center"/>
        <w:rPr>
          <w:b/>
        </w:rPr>
      </w:pPr>
    </w:p>
    <w:p w:rsidR="0020659E" w:rsidRPr="0020659E" w:rsidRDefault="0020659E" w:rsidP="0020659E">
      <w:pPr>
        <w:pStyle w:val="1"/>
        <w:rPr>
          <w:rFonts w:ascii="Times New Roman" w:hAnsi="Times New Roman" w:cs="Times New Roman"/>
          <w:color w:val="auto"/>
          <w:sz w:val="24"/>
          <w:szCs w:val="24"/>
        </w:rPr>
      </w:pPr>
    </w:p>
    <w:p w:rsidR="0020659E" w:rsidRPr="0099685A" w:rsidRDefault="0020659E" w:rsidP="0020659E">
      <w:pPr>
        <w:pStyle w:val="1"/>
        <w:spacing w:before="0"/>
        <w:jc w:val="center"/>
        <w:rPr>
          <w:rFonts w:ascii="Times New Roman" w:hAnsi="Times New Roman" w:cs="Times New Roman"/>
          <w:bCs w:val="0"/>
          <w:color w:val="auto"/>
        </w:rPr>
      </w:pPr>
      <w:r w:rsidRPr="0099685A">
        <w:rPr>
          <w:rFonts w:ascii="Times New Roman" w:hAnsi="Times New Roman" w:cs="Times New Roman"/>
          <w:color w:val="auto"/>
        </w:rPr>
        <w:t>ДУМА ЧАИНСКОГО РАЙОНА</w:t>
      </w:r>
      <w:r w:rsidRPr="0099685A">
        <w:rPr>
          <w:rFonts w:ascii="Times New Roman" w:hAnsi="Times New Roman" w:cs="Times New Roman"/>
          <w:bCs w:val="0"/>
          <w:color w:val="auto"/>
        </w:rPr>
        <w:t xml:space="preserve"> ТОМСКОЙ ОБЛАСТИ</w:t>
      </w:r>
    </w:p>
    <w:p w:rsidR="0020659E" w:rsidRPr="0099685A" w:rsidRDefault="0020659E" w:rsidP="0020659E">
      <w:pPr>
        <w:spacing w:after="0"/>
        <w:rPr>
          <w:sz w:val="28"/>
          <w:szCs w:val="28"/>
        </w:rPr>
      </w:pPr>
    </w:p>
    <w:p w:rsidR="00514128" w:rsidRPr="00514128" w:rsidRDefault="0020659E" w:rsidP="00B33AB7">
      <w:pPr>
        <w:pStyle w:val="1"/>
        <w:spacing w:before="0"/>
        <w:jc w:val="center"/>
      </w:pPr>
      <w:r w:rsidRPr="0099685A">
        <w:rPr>
          <w:rFonts w:ascii="Times New Roman" w:hAnsi="Times New Roman" w:cs="Times New Roman"/>
          <w:color w:val="auto"/>
        </w:rPr>
        <w:t>РЕШЕНИЕ</w:t>
      </w:r>
    </w:p>
    <w:p w:rsidR="0020659E" w:rsidRPr="0020659E" w:rsidRDefault="0020659E" w:rsidP="0020659E">
      <w:pPr>
        <w:spacing w:after="0"/>
        <w:ind w:firstLine="709"/>
        <w:jc w:val="both"/>
        <w:rPr>
          <w:rFonts w:ascii="Times New Roman" w:hAnsi="Times New Roman" w:cs="Times New Roman"/>
          <w:sz w:val="24"/>
          <w:szCs w:val="24"/>
        </w:rPr>
      </w:pPr>
    </w:p>
    <w:p w:rsidR="0020659E" w:rsidRPr="0020659E" w:rsidRDefault="0036765C" w:rsidP="0020659E">
      <w:pPr>
        <w:jc w:val="both"/>
        <w:rPr>
          <w:rFonts w:ascii="Times New Roman" w:hAnsi="Times New Roman" w:cs="Times New Roman"/>
          <w:sz w:val="24"/>
          <w:szCs w:val="24"/>
        </w:rPr>
      </w:pPr>
      <w:r>
        <w:rPr>
          <w:rFonts w:ascii="Times New Roman" w:hAnsi="Times New Roman" w:cs="Times New Roman"/>
          <w:sz w:val="24"/>
          <w:szCs w:val="24"/>
        </w:rPr>
        <w:t>27</w:t>
      </w:r>
      <w:r w:rsidR="006F09E6">
        <w:rPr>
          <w:rFonts w:ascii="Times New Roman" w:hAnsi="Times New Roman" w:cs="Times New Roman"/>
          <w:sz w:val="24"/>
          <w:szCs w:val="24"/>
        </w:rPr>
        <w:t>.02</w:t>
      </w:r>
      <w:r w:rsidR="0020659E" w:rsidRPr="0020659E">
        <w:rPr>
          <w:rFonts w:ascii="Times New Roman" w:hAnsi="Times New Roman" w:cs="Times New Roman"/>
          <w:sz w:val="24"/>
          <w:szCs w:val="24"/>
        </w:rPr>
        <w:t>.202</w:t>
      </w:r>
      <w:r w:rsidR="00EC39F5">
        <w:rPr>
          <w:rFonts w:ascii="Times New Roman" w:hAnsi="Times New Roman" w:cs="Times New Roman"/>
          <w:sz w:val="24"/>
          <w:szCs w:val="24"/>
        </w:rPr>
        <w:t>5</w:t>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t xml:space="preserve">       с. Подгорное </w:t>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r>
      <w:r w:rsidR="0020659E" w:rsidRPr="0020659E">
        <w:rPr>
          <w:rFonts w:ascii="Times New Roman" w:hAnsi="Times New Roman" w:cs="Times New Roman"/>
          <w:sz w:val="24"/>
          <w:szCs w:val="24"/>
        </w:rPr>
        <w:tab/>
        <w:t xml:space="preserve">    </w:t>
      </w:r>
      <w:r w:rsidR="0020659E" w:rsidRPr="0020659E">
        <w:rPr>
          <w:rFonts w:ascii="Times New Roman" w:hAnsi="Times New Roman" w:cs="Times New Roman"/>
          <w:sz w:val="24"/>
          <w:szCs w:val="24"/>
        </w:rPr>
        <w:tab/>
        <w:t xml:space="preserve">             № </w:t>
      </w:r>
      <w:r>
        <w:rPr>
          <w:rFonts w:ascii="Times New Roman" w:hAnsi="Times New Roman" w:cs="Times New Roman"/>
          <w:sz w:val="24"/>
          <w:szCs w:val="24"/>
        </w:rPr>
        <w:t>446</w:t>
      </w:r>
    </w:p>
    <w:p w:rsidR="0020659E" w:rsidRPr="0020659E" w:rsidRDefault="0020659E" w:rsidP="0020659E">
      <w:pPr>
        <w:autoSpaceDN w:val="0"/>
        <w:ind w:right="4676"/>
        <w:contextualSpacing/>
        <w:jc w:val="both"/>
        <w:rPr>
          <w:rFonts w:ascii="Times New Roman" w:hAnsi="Times New Roman" w:cs="Times New Roman"/>
          <w:sz w:val="24"/>
          <w:szCs w:val="24"/>
        </w:rPr>
      </w:pPr>
      <w:r w:rsidRPr="0020659E">
        <w:rPr>
          <w:rFonts w:ascii="Times New Roman" w:hAnsi="Times New Roman" w:cs="Times New Roman"/>
          <w:sz w:val="24"/>
          <w:szCs w:val="24"/>
        </w:rPr>
        <w:t>О принятии отчета о результатах деятельности Главы Чаинского района и Администрации Чаинского района за 202</w:t>
      </w:r>
      <w:r w:rsidR="00EC39F5">
        <w:rPr>
          <w:rFonts w:ascii="Times New Roman" w:hAnsi="Times New Roman" w:cs="Times New Roman"/>
          <w:sz w:val="24"/>
          <w:szCs w:val="24"/>
        </w:rPr>
        <w:t>4</w:t>
      </w:r>
      <w:r w:rsidRPr="0020659E">
        <w:rPr>
          <w:rFonts w:ascii="Times New Roman" w:hAnsi="Times New Roman" w:cs="Times New Roman"/>
          <w:sz w:val="24"/>
          <w:szCs w:val="24"/>
        </w:rPr>
        <w:t xml:space="preserve"> год</w:t>
      </w:r>
    </w:p>
    <w:p w:rsidR="0020659E" w:rsidRPr="0020659E" w:rsidRDefault="0020659E" w:rsidP="0020659E">
      <w:pPr>
        <w:autoSpaceDN w:val="0"/>
        <w:ind w:firstLine="709"/>
        <w:contextualSpacing/>
        <w:jc w:val="both"/>
        <w:rPr>
          <w:rFonts w:ascii="Times New Roman" w:hAnsi="Times New Roman" w:cs="Times New Roman"/>
          <w:sz w:val="24"/>
          <w:szCs w:val="24"/>
        </w:rPr>
      </w:pPr>
    </w:p>
    <w:p w:rsidR="0020659E" w:rsidRPr="0020659E" w:rsidRDefault="0020659E" w:rsidP="0020659E">
      <w:pPr>
        <w:autoSpaceDN w:val="0"/>
        <w:ind w:firstLine="709"/>
        <w:contextualSpacing/>
        <w:jc w:val="both"/>
        <w:rPr>
          <w:rFonts w:ascii="Times New Roman" w:hAnsi="Times New Roman" w:cs="Times New Roman"/>
          <w:sz w:val="24"/>
          <w:szCs w:val="24"/>
        </w:rPr>
      </w:pPr>
      <w:r w:rsidRPr="0020659E">
        <w:rPr>
          <w:rFonts w:ascii="Times New Roman" w:hAnsi="Times New Roman" w:cs="Times New Roman"/>
          <w:sz w:val="24"/>
          <w:szCs w:val="24"/>
        </w:rPr>
        <w:t>В соответствии со статьёй 36 Федерального закона от 6 октября 2003 № 131-ФЗ «Об общих принципах организации местного самоуправления в РФ», статьями 29, 42 Устава муниципального образования «Чаинский</w:t>
      </w:r>
      <w:r w:rsidR="00EC39F5">
        <w:rPr>
          <w:rFonts w:ascii="Times New Roman" w:hAnsi="Times New Roman" w:cs="Times New Roman"/>
          <w:sz w:val="24"/>
          <w:szCs w:val="24"/>
        </w:rPr>
        <w:t xml:space="preserve"> муниципальный</w:t>
      </w:r>
      <w:r w:rsidRPr="0020659E">
        <w:rPr>
          <w:rFonts w:ascii="Times New Roman" w:hAnsi="Times New Roman" w:cs="Times New Roman"/>
          <w:sz w:val="24"/>
          <w:szCs w:val="24"/>
        </w:rPr>
        <w:t xml:space="preserve"> район Томской области», заслушав доклад Главы Чаинского района о результатах его деятельности и Администрации района,</w:t>
      </w:r>
    </w:p>
    <w:p w:rsidR="0020659E" w:rsidRPr="0020659E" w:rsidRDefault="0020659E" w:rsidP="0020659E">
      <w:pPr>
        <w:autoSpaceDN w:val="0"/>
        <w:ind w:firstLine="709"/>
        <w:contextualSpacing/>
        <w:jc w:val="both"/>
        <w:rPr>
          <w:rFonts w:ascii="Times New Roman" w:hAnsi="Times New Roman" w:cs="Times New Roman"/>
          <w:sz w:val="24"/>
          <w:szCs w:val="24"/>
        </w:rPr>
      </w:pPr>
    </w:p>
    <w:p w:rsidR="0020659E" w:rsidRPr="0020659E" w:rsidRDefault="0020659E" w:rsidP="0020659E">
      <w:pPr>
        <w:autoSpaceDN w:val="0"/>
        <w:ind w:firstLine="709"/>
        <w:contextualSpacing/>
        <w:jc w:val="both"/>
        <w:rPr>
          <w:rFonts w:ascii="Times New Roman" w:hAnsi="Times New Roman" w:cs="Times New Roman"/>
          <w:sz w:val="24"/>
          <w:szCs w:val="24"/>
        </w:rPr>
      </w:pPr>
      <w:r w:rsidRPr="0020659E">
        <w:rPr>
          <w:rFonts w:ascii="Times New Roman" w:hAnsi="Times New Roman" w:cs="Times New Roman"/>
          <w:sz w:val="24"/>
          <w:szCs w:val="24"/>
        </w:rPr>
        <w:t>Дума Чаинского района РЕШИЛА:</w:t>
      </w:r>
    </w:p>
    <w:p w:rsidR="0020659E" w:rsidRPr="0020659E" w:rsidRDefault="0020659E" w:rsidP="0020659E">
      <w:pPr>
        <w:autoSpaceDN w:val="0"/>
        <w:ind w:firstLine="709"/>
        <w:contextualSpacing/>
        <w:jc w:val="both"/>
        <w:rPr>
          <w:rFonts w:ascii="Times New Roman" w:hAnsi="Times New Roman" w:cs="Times New Roman"/>
          <w:sz w:val="24"/>
          <w:szCs w:val="24"/>
        </w:rPr>
      </w:pPr>
    </w:p>
    <w:p w:rsidR="0020659E" w:rsidRPr="0020659E" w:rsidRDefault="0020659E" w:rsidP="0020659E">
      <w:pPr>
        <w:spacing w:after="0"/>
        <w:ind w:firstLine="709"/>
        <w:jc w:val="both"/>
        <w:rPr>
          <w:rFonts w:ascii="Times New Roman" w:hAnsi="Times New Roman" w:cs="Times New Roman"/>
          <w:sz w:val="24"/>
          <w:szCs w:val="24"/>
        </w:rPr>
      </w:pPr>
      <w:r w:rsidRPr="0020659E">
        <w:rPr>
          <w:rFonts w:ascii="Times New Roman" w:hAnsi="Times New Roman" w:cs="Times New Roman"/>
          <w:sz w:val="24"/>
          <w:szCs w:val="24"/>
        </w:rPr>
        <w:t>1. Принять отчет о результатах деятельности Главы Чаинского района и о деятельности Администрации Чаинского района за 202</w:t>
      </w:r>
      <w:r w:rsidR="006341F7">
        <w:rPr>
          <w:rFonts w:ascii="Times New Roman" w:hAnsi="Times New Roman" w:cs="Times New Roman"/>
          <w:sz w:val="24"/>
          <w:szCs w:val="24"/>
        </w:rPr>
        <w:t>4</w:t>
      </w:r>
      <w:r w:rsidRPr="0020659E">
        <w:rPr>
          <w:rFonts w:ascii="Times New Roman" w:hAnsi="Times New Roman" w:cs="Times New Roman"/>
          <w:sz w:val="24"/>
          <w:szCs w:val="24"/>
        </w:rPr>
        <w:t xml:space="preserve"> год согласно приложению к настоящему решению.</w:t>
      </w:r>
    </w:p>
    <w:p w:rsidR="0020659E" w:rsidRPr="0020659E" w:rsidRDefault="0020659E" w:rsidP="0020659E">
      <w:pPr>
        <w:spacing w:after="0"/>
        <w:ind w:firstLine="709"/>
        <w:jc w:val="both"/>
        <w:rPr>
          <w:rFonts w:ascii="Times New Roman" w:hAnsi="Times New Roman" w:cs="Times New Roman"/>
          <w:b/>
          <w:sz w:val="24"/>
          <w:szCs w:val="24"/>
        </w:rPr>
      </w:pPr>
      <w:r w:rsidRPr="0020659E">
        <w:rPr>
          <w:rFonts w:ascii="Times New Roman" w:hAnsi="Times New Roman" w:cs="Times New Roman"/>
          <w:sz w:val="24"/>
          <w:szCs w:val="24"/>
        </w:rPr>
        <w:t>2. Признать работу Главы Чаинского района и Администрации района удовлетворительной.</w:t>
      </w:r>
    </w:p>
    <w:p w:rsidR="00EC39F5" w:rsidRDefault="0020659E" w:rsidP="00EC39F5">
      <w:pPr>
        <w:tabs>
          <w:tab w:val="left" w:pos="993"/>
        </w:tabs>
        <w:autoSpaceDE w:val="0"/>
        <w:autoSpaceDN w:val="0"/>
        <w:adjustRightInd w:val="0"/>
        <w:spacing w:after="0"/>
        <w:ind w:firstLine="709"/>
        <w:jc w:val="both"/>
      </w:pPr>
      <w:r w:rsidRPr="0020659E">
        <w:rPr>
          <w:rFonts w:ascii="Times New Roman" w:hAnsi="Times New Roman" w:cs="Times New Roman"/>
          <w:sz w:val="24"/>
          <w:szCs w:val="24"/>
        </w:rPr>
        <w:t xml:space="preserve">3. Опубликовать настоящее решение в официальном печатном издании «Официальные ведомости Чаинского района», разместить в информационно - телекоммуникационной сети «Интернет» на официальном сайте муниципального образования «Чаинский район Томской области» по адресу </w:t>
      </w:r>
      <w:hyperlink r:id="rId10" w:history="1">
        <w:hyperlink r:id="rId11" w:history="1">
          <w:r w:rsidR="00EC39F5" w:rsidRPr="00EC39F5">
            <w:rPr>
              <w:rStyle w:val="aa"/>
              <w:rFonts w:ascii="Times New Roman" w:hAnsi="Times New Roman" w:cs="Times New Roman"/>
              <w:sz w:val="24"/>
              <w:szCs w:val="24"/>
            </w:rPr>
            <w:t>https://chainskij-r69.gosweb.gosuslugi.ru</w:t>
          </w:r>
        </w:hyperlink>
      </w:hyperlink>
      <w:r w:rsidRPr="0020659E">
        <w:rPr>
          <w:rFonts w:ascii="Times New Roman" w:hAnsi="Times New Roman" w:cs="Times New Roman"/>
          <w:sz w:val="24"/>
          <w:szCs w:val="24"/>
        </w:rPr>
        <w:t xml:space="preserve"> и официальном сайте Думы Чаинского района по адресу </w:t>
      </w:r>
      <w:hyperlink r:id="rId12" w:history="1">
        <w:r w:rsidR="00EC39F5" w:rsidRPr="00EC39F5">
          <w:rPr>
            <w:rStyle w:val="aa"/>
            <w:bCs/>
          </w:rPr>
          <w:t>http://www.chainduma.ru</w:t>
        </w:r>
      </w:hyperlink>
    </w:p>
    <w:p w:rsidR="0020659E" w:rsidRPr="0020659E" w:rsidRDefault="00703DF0" w:rsidP="00EC39F5">
      <w:pPr>
        <w:tabs>
          <w:tab w:val="left" w:pos="993"/>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20659E" w:rsidRPr="0020659E">
        <w:rPr>
          <w:rFonts w:ascii="Times New Roman" w:hAnsi="Times New Roman" w:cs="Times New Roman"/>
          <w:sz w:val="24"/>
          <w:szCs w:val="24"/>
        </w:rPr>
        <w:t>. Контроль за исполнением настоящего решения возложить на постоянную социально-экономическую комиссию Думы Чаинского района.</w:t>
      </w:r>
    </w:p>
    <w:p w:rsidR="0020659E" w:rsidRPr="0020659E" w:rsidRDefault="0020659E" w:rsidP="006A5A37">
      <w:pPr>
        <w:jc w:val="both"/>
        <w:rPr>
          <w:rFonts w:ascii="Times New Roman" w:hAnsi="Times New Roman" w:cs="Times New Roman"/>
          <w:sz w:val="24"/>
          <w:szCs w:val="24"/>
        </w:rPr>
      </w:pPr>
    </w:p>
    <w:p w:rsidR="00EC39F5" w:rsidRDefault="00EC39F5" w:rsidP="0020659E">
      <w:pPr>
        <w:jc w:val="both"/>
        <w:rPr>
          <w:rFonts w:ascii="Times New Roman" w:hAnsi="Times New Roman" w:cs="Times New Roman"/>
          <w:sz w:val="24"/>
          <w:szCs w:val="24"/>
        </w:rPr>
      </w:pPr>
    </w:p>
    <w:p w:rsidR="0020659E" w:rsidRPr="0020659E" w:rsidRDefault="0020659E" w:rsidP="0020659E">
      <w:pPr>
        <w:jc w:val="both"/>
        <w:rPr>
          <w:rFonts w:ascii="Times New Roman" w:hAnsi="Times New Roman" w:cs="Times New Roman"/>
          <w:sz w:val="24"/>
          <w:szCs w:val="24"/>
        </w:rPr>
      </w:pPr>
      <w:r w:rsidRPr="0020659E">
        <w:rPr>
          <w:rFonts w:ascii="Times New Roman" w:hAnsi="Times New Roman" w:cs="Times New Roman"/>
          <w:sz w:val="24"/>
          <w:szCs w:val="24"/>
        </w:rPr>
        <w:t>Председатель Думы Чаинского района</w:t>
      </w:r>
      <w:r w:rsidRPr="0020659E">
        <w:rPr>
          <w:rFonts w:ascii="Times New Roman" w:hAnsi="Times New Roman" w:cs="Times New Roman"/>
          <w:sz w:val="24"/>
          <w:szCs w:val="24"/>
        </w:rPr>
        <w:tab/>
      </w:r>
      <w:r w:rsidRPr="0020659E">
        <w:rPr>
          <w:rFonts w:ascii="Times New Roman" w:hAnsi="Times New Roman" w:cs="Times New Roman"/>
          <w:sz w:val="24"/>
          <w:szCs w:val="24"/>
        </w:rPr>
        <w:tab/>
      </w:r>
      <w:r w:rsidRPr="0020659E">
        <w:rPr>
          <w:rFonts w:ascii="Times New Roman" w:hAnsi="Times New Roman" w:cs="Times New Roman"/>
          <w:sz w:val="24"/>
          <w:szCs w:val="24"/>
        </w:rPr>
        <w:tab/>
      </w:r>
      <w:r w:rsidRPr="0020659E">
        <w:rPr>
          <w:rFonts w:ascii="Times New Roman" w:hAnsi="Times New Roman" w:cs="Times New Roman"/>
          <w:sz w:val="24"/>
          <w:szCs w:val="24"/>
        </w:rPr>
        <w:tab/>
        <w:t xml:space="preserve">                            С.Ю. Гусева</w:t>
      </w:r>
    </w:p>
    <w:p w:rsidR="0020659E" w:rsidRPr="0020659E" w:rsidRDefault="0020659E" w:rsidP="0020659E">
      <w:pPr>
        <w:jc w:val="center"/>
        <w:rPr>
          <w:rFonts w:ascii="Times New Roman" w:hAnsi="Times New Roman" w:cs="Times New Roman"/>
          <w:b/>
          <w:bCs/>
          <w:i/>
          <w:iCs/>
          <w:sz w:val="24"/>
          <w:szCs w:val="24"/>
        </w:rPr>
        <w:sectPr w:rsidR="0020659E" w:rsidRPr="0020659E" w:rsidSect="008A4CC6">
          <w:pgSz w:w="11906" w:h="16838" w:code="9"/>
          <w:pgMar w:top="1134" w:right="851" w:bottom="1134" w:left="1701" w:header="709" w:footer="709" w:gutter="0"/>
          <w:cols w:space="708"/>
          <w:titlePg/>
          <w:docGrid w:linePitch="360"/>
        </w:sectPr>
      </w:pPr>
    </w:p>
    <w:p w:rsidR="0020659E" w:rsidRPr="006341F7" w:rsidRDefault="007F7DC8" w:rsidP="0020659E">
      <w:pPr>
        <w:spacing w:after="0"/>
        <w:ind w:left="5245"/>
        <w:rPr>
          <w:rFonts w:ascii="Times New Roman" w:hAnsi="Times New Roman" w:cs="Times New Roman"/>
        </w:rPr>
      </w:pPr>
      <w:r>
        <w:rPr>
          <w:rFonts w:ascii="Times New Roman" w:hAnsi="Times New Roman" w:cs="Times New Roman"/>
          <w:iCs/>
          <w:sz w:val="24"/>
          <w:szCs w:val="24"/>
        </w:rPr>
        <w:lastRenderedPageBreak/>
        <w:t xml:space="preserve">       </w:t>
      </w:r>
      <w:r w:rsidR="0020659E" w:rsidRPr="006341F7">
        <w:rPr>
          <w:rFonts w:ascii="Times New Roman" w:hAnsi="Times New Roman" w:cs="Times New Roman"/>
          <w:iCs/>
        </w:rPr>
        <w:t xml:space="preserve">Приложение к решению Думы     </w:t>
      </w:r>
    </w:p>
    <w:p w:rsidR="0020659E" w:rsidRPr="00023CE0" w:rsidRDefault="007F7DC8" w:rsidP="0020659E">
      <w:pPr>
        <w:pStyle w:val="af1"/>
        <w:ind w:left="5245"/>
        <w:jc w:val="left"/>
        <w:rPr>
          <w:b w:val="0"/>
          <w:iCs/>
          <w:sz w:val="24"/>
          <w:szCs w:val="24"/>
        </w:rPr>
      </w:pPr>
      <w:r>
        <w:rPr>
          <w:b w:val="0"/>
          <w:iCs/>
          <w:sz w:val="22"/>
          <w:szCs w:val="22"/>
        </w:rPr>
        <w:t xml:space="preserve">        </w:t>
      </w:r>
      <w:r w:rsidR="0020659E" w:rsidRPr="006341F7">
        <w:rPr>
          <w:b w:val="0"/>
          <w:iCs/>
          <w:sz w:val="22"/>
          <w:szCs w:val="22"/>
        </w:rPr>
        <w:t xml:space="preserve">Чаинского района от </w:t>
      </w:r>
      <w:r w:rsidR="0036765C">
        <w:rPr>
          <w:b w:val="0"/>
          <w:iCs/>
          <w:sz w:val="22"/>
          <w:szCs w:val="22"/>
        </w:rPr>
        <w:t>27</w:t>
      </w:r>
      <w:r w:rsidR="0020659E" w:rsidRPr="006341F7">
        <w:rPr>
          <w:b w:val="0"/>
          <w:iCs/>
          <w:sz w:val="22"/>
          <w:szCs w:val="22"/>
        </w:rPr>
        <w:t>.0</w:t>
      </w:r>
      <w:r w:rsidR="006F09E6" w:rsidRPr="006341F7">
        <w:rPr>
          <w:b w:val="0"/>
          <w:iCs/>
          <w:sz w:val="22"/>
          <w:szCs w:val="22"/>
        </w:rPr>
        <w:t>2</w:t>
      </w:r>
      <w:r w:rsidR="0020659E" w:rsidRPr="006341F7">
        <w:rPr>
          <w:b w:val="0"/>
          <w:iCs/>
          <w:sz w:val="22"/>
          <w:szCs w:val="22"/>
        </w:rPr>
        <w:t>.202</w:t>
      </w:r>
      <w:r w:rsidR="00EC39F5" w:rsidRPr="006341F7">
        <w:rPr>
          <w:b w:val="0"/>
          <w:iCs/>
          <w:sz w:val="22"/>
          <w:szCs w:val="22"/>
        </w:rPr>
        <w:t>5</w:t>
      </w:r>
      <w:r w:rsidR="0020659E" w:rsidRPr="006341F7">
        <w:rPr>
          <w:b w:val="0"/>
          <w:iCs/>
          <w:sz w:val="22"/>
          <w:szCs w:val="22"/>
        </w:rPr>
        <w:t xml:space="preserve"> № </w:t>
      </w:r>
      <w:r w:rsidR="0036765C">
        <w:rPr>
          <w:b w:val="0"/>
          <w:iCs/>
          <w:sz w:val="22"/>
          <w:szCs w:val="22"/>
        </w:rPr>
        <w:t>446</w:t>
      </w:r>
      <w:bookmarkStart w:id="0" w:name="_GoBack"/>
      <w:bookmarkEnd w:id="0"/>
    </w:p>
    <w:p w:rsidR="0020659E" w:rsidRDefault="0020659E" w:rsidP="006A5A37">
      <w:pPr>
        <w:spacing w:after="0" w:line="240" w:lineRule="auto"/>
        <w:rPr>
          <w:rFonts w:ascii="Times New Roman" w:hAnsi="Times New Roman" w:cs="Times New Roman"/>
          <w:b/>
          <w:sz w:val="24"/>
          <w:szCs w:val="24"/>
        </w:rPr>
      </w:pPr>
    </w:p>
    <w:p w:rsidR="008A4CC6" w:rsidRPr="008A4CC6" w:rsidRDefault="008A4CC6" w:rsidP="008A4CC6">
      <w:pPr>
        <w:widowControl w:val="0"/>
        <w:spacing w:after="0" w:line="280" w:lineRule="exact"/>
        <w:ind w:firstLine="720"/>
        <w:jc w:val="center"/>
        <w:outlineLvl w:val="0"/>
        <w:rPr>
          <w:rFonts w:ascii="Times New Roman" w:eastAsia="Times New Roman" w:hAnsi="Times New Roman" w:cs="Times New Roman"/>
          <w:b/>
          <w:bCs/>
          <w:sz w:val="28"/>
          <w:szCs w:val="28"/>
        </w:rPr>
      </w:pPr>
      <w:bookmarkStart w:id="1" w:name="bookmark0"/>
      <w:r w:rsidRPr="008A4CC6">
        <w:rPr>
          <w:rFonts w:ascii="Times New Roman" w:eastAsia="Times New Roman" w:hAnsi="Times New Roman" w:cs="Times New Roman"/>
          <w:b/>
          <w:bCs/>
          <w:sz w:val="28"/>
          <w:szCs w:val="28"/>
        </w:rPr>
        <w:t>Отчет Главы Чаинского района о деятельности</w:t>
      </w:r>
      <w:bookmarkEnd w:id="1"/>
    </w:p>
    <w:p w:rsidR="007F7DC8" w:rsidRDefault="008A4CC6" w:rsidP="008A4CC6">
      <w:pPr>
        <w:widowControl w:val="0"/>
        <w:spacing w:after="337" w:line="280" w:lineRule="exact"/>
        <w:ind w:firstLine="720"/>
        <w:jc w:val="center"/>
        <w:rPr>
          <w:rFonts w:ascii="Times New Roman" w:eastAsia="Times New Roman" w:hAnsi="Times New Roman" w:cs="Times New Roman"/>
          <w:b/>
          <w:bCs/>
          <w:sz w:val="28"/>
          <w:szCs w:val="28"/>
        </w:rPr>
      </w:pPr>
      <w:r w:rsidRPr="008A4CC6">
        <w:rPr>
          <w:rFonts w:ascii="Times New Roman" w:eastAsia="Times New Roman" w:hAnsi="Times New Roman" w:cs="Times New Roman"/>
          <w:b/>
          <w:bCs/>
          <w:sz w:val="28"/>
          <w:szCs w:val="28"/>
        </w:rPr>
        <w:t>Администрации Чаинского района Томской области за 2024 год</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соответствии с Уставом района и действующим законодательством представляю Вам ежегодный отчет «О результатах своей деятельности и деятельности Администрации района за 2024 год».</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По всем направлениям своей деятельности в решении вопросов местного значения и исполнения переданных государственных полномочий Администрация района строит свою работу в соответствии с Федеральным Законом «Об общих принципах организации местного самоуправления в Российской Федерации», федеральными и региональными законами, Уставом района.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Итоги года – это результат совместной работы Администрации района и сельских поселений, депутатов и трудовых коллективов района в финансово - экономической, инвестиционной, образовательной, культурной, спортивной, патриотической, управленческой деятельности. Что-то нам удалось реализовать и это радует. Над решением других проблем нам предстоит активно поработать в этом и следующем годах. </w:t>
      </w:r>
    </w:p>
    <w:p w:rsidR="007F7DC8" w:rsidRPr="007F7DC8" w:rsidRDefault="007F7DC8" w:rsidP="007F7DC8">
      <w:pPr>
        <w:spacing w:after="0"/>
        <w:jc w:val="both"/>
        <w:rPr>
          <w:rFonts w:ascii="Times New Roman" w:hAnsi="Times New Roman" w:cs="Times New Roman"/>
          <w:sz w:val="24"/>
          <w:szCs w:val="24"/>
        </w:rPr>
      </w:pPr>
      <w:r w:rsidRPr="007F7DC8">
        <w:rPr>
          <w:rFonts w:ascii="Times New Roman" w:hAnsi="Times New Roman" w:cs="Times New Roman"/>
          <w:sz w:val="24"/>
          <w:szCs w:val="24"/>
        </w:rPr>
        <w:t xml:space="preserve">          Президент России Владимир Владимирович Путин объявил 2024 год в стране Годом семьи. Такое решение он принял, чтобы сохранить и защитить традиционные семейные ценности. Кроме того, Год семьи призван популяризовать меры государства по защите этого института. Мероприятия, проводимые в 2024 году на территории нашего района, были посвящены Году семьи, а также 100-летнему юбилею Чаинского района. </w:t>
      </w:r>
    </w:p>
    <w:p w:rsidR="007F7DC8" w:rsidRPr="007F7DC8" w:rsidRDefault="007F7DC8" w:rsidP="007F7DC8">
      <w:pPr>
        <w:spacing w:after="0"/>
        <w:jc w:val="center"/>
        <w:rPr>
          <w:rFonts w:ascii="Times New Roman" w:hAnsi="Times New Roman" w:cs="Times New Roman"/>
          <w:b/>
          <w:sz w:val="28"/>
          <w:szCs w:val="28"/>
        </w:rPr>
      </w:pPr>
    </w:p>
    <w:p w:rsidR="007F7DC8" w:rsidRPr="007F7DC8" w:rsidRDefault="007F7DC8" w:rsidP="007F7DC8">
      <w:pPr>
        <w:spacing w:after="0"/>
        <w:jc w:val="center"/>
        <w:rPr>
          <w:rFonts w:ascii="Times New Roman" w:hAnsi="Times New Roman" w:cs="Times New Roman"/>
          <w:b/>
          <w:sz w:val="28"/>
          <w:szCs w:val="28"/>
        </w:rPr>
      </w:pPr>
      <w:r w:rsidRPr="007F7DC8">
        <w:rPr>
          <w:rFonts w:ascii="Times New Roman" w:hAnsi="Times New Roman" w:cs="Times New Roman"/>
          <w:b/>
          <w:sz w:val="28"/>
          <w:szCs w:val="28"/>
        </w:rPr>
        <w:t>Бюджет</w:t>
      </w:r>
    </w:p>
    <w:p w:rsidR="007F7DC8" w:rsidRPr="007F7DC8" w:rsidRDefault="007F7DC8" w:rsidP="007F7DC8">
      <w:pPr>
        <w:spacing w:after="0"/>
        <w:ind w:firstLine="567"/>
        <w:jc w:val="both"/>
        <w:rPr>
          <w:rFonts w:ascii="Times New Roman" w:hAnsi="Times New Roman" w:cs="Times New Roman"/>
          <w:sz w:val="24"/>
          <w:szCs w:val="24"/>
        </w:rPr>
      </w:pP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Доходы бюджета муниципального образования «Чаинский район Томской области» в 2024 году выросли по сравнению с 2023 годом на 19,7 % (на 167 863,8 тыс. рублей) и составили 1 018 751,9 тыс. рублей. Из них налоговые и неналоговые доходы увеличились к 2023 году на 24,4 % и составляют 159 301,3 тыс. рублей, безвозмездные поступления выросли на 18,9 % (на 136 629,4 тыс. рублей) и составили 859 450,6 тыс. рублей. Необходимо отметить, что ежегодно плановые поступления доходов районного бюджета за счет целевых межбюджетных трансфертов на начало года ниже плановых доходов по итогам года. Это говорит о том, что в течение года проводится планомерная работа по привлечению средств федерального и областного бюджета на реализацию различных проектов на территории района.</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Расходы бюджета муниципального образования «Чаинский район Томской области» в 2024 году составили 987 920,3 тыс. рублей и также выросли по сравнению с 2023 годом на 15 % (на 128 776,8 тыс. рублей). </w:t>
      </w:r>
    </w:p>
    <w:p w:rsidR="007F7DC8" w:rsidRPr="007F7DC8" w:rsidRDefault="007F7DC8" w:rsidP="007F7DC8">
      <w:pPr>
        <w:spacing w:after="0"/>
        <w:ind w:firstLine="709"/>
        <w:jc w:val="both"/>
        <w:rPr>
          <w:rFonts w:ascii="Times New Roman" w:hAnsi="Times New Roman" w:cs="Times New Roman"/>
          <w:sz w:val="24"/>
          <w:szCs w:val="24"/>
        </w:rPr>
      </w:pPr>
    </w:p>
    <w:p w:rsidR="007F7DC8" w:rsidRPr="007F7DC8" w:rsidRDefault="007F7DC8" w:rsidP="007F7DC8">
      <w:pPr>
        <w:tabs>
          <w:tab w:val="left" w:pos="0"/>
        </w:tabs>
        <w:spacing w:after="0" w:line="240" w:lineRule="auto"/>
        <w:jc w:val="center"/>
        <w:textAlignment w:val="baseline"/>
        <w:rPr>
          <w:rFonts w:ascii="Times New Roman" w:eastAsia="Times New Roman" w:hAnsi="Times New Roman" w:cs="Times New Roman"/>
          <w:b/>
          <w:sz w:val="28"/>
          <w:szCs w:val="28"/>
        </w:rPr>
      </w:pPr>
      <w:r w:rsidRPr="007F7DC8">
        <w:rPr>
          <w:rFonts w:ascii="Times New Roman" w:eastAsia="Times New Roman" w:hAnsi="Times New Roman" w:cs="Times New Roman"/>
          <w:b/>
          <w:sz w:val="28"/>
          <w:szCs w:val="28"/>
        </w:rPr>
        <w:t>Экономическое развитие</w:t>
      </w:r>
    </w:p>
    <w:p w:rsidR="007F7DC8" w:rsidRPr="007F7DC8" w:rsidRDefault="007F7DC8" w:rsidP="007F7DC8">
      <w:pPr>
        <w:tabs>
          <w:tab w:val="left" w:pos="0"/>
        </w:tabs>
        <w:spacing w:after="0"/>
        <w:jc w:val="center"/>
        <w:textAlignment w:val="baseline"/>
        <w:rPr>
          <w:rFonts w:ascii="Times New Roman" w:eastAsia="Times New Roman" w:hAnsi="Times New Roman" w:cs="Times New Roman"/>
          <w:b/>
          <w:sz w:val="24"/>
          <w:szCs w:val="24"/>
        </w:rPr>
      </w:pPr>
    </w:p>
    <w:p w:rsidR="007F7DC8" w:rsidRPr="007F7DC8" w:rsidRDefault="007F7DC8" w:rsidP="007F7DC8">
      <w:pPr>
        <w:tabs>
          <w:tab w:val="left" w:pos="0"/>
        </w:tabs>
        <w:spacing w:after="0"/>
        <w:jc w:val="center"/>
        <w:textAlignment w:val="baseline"/>
        <w:rPr>
          <w:rFonts w:ascii="Times New Roman" w:eastAsia="Times New Roman" w:hAnsi="Times New Roman" w:cs="Times New Roman"/>
          <w:b/>
          <w:sz w:val="28"/>
          <w:szCs w:val="28"/>
        </w:rPr>
      </w:pPr>
      <w:r w:rsidRPr="007F7DC8">
        <w:rPr>
          <w:rFonts w:ascii="Times New Roman" w:eastAsia="Times New Roman" w:hAnsi="Times New Roman" w:cs="Times New Roman"/>
          <w:b/>
          <w:sz w:val="28"/>
          <w:szCs w:val="28"/>
        </w:rPr>
        <w:t>Демография, занятость населения, рынок труда</w:t>
      </w:r>
    </w:p>
    <w:p w:rsidR="007F7DC8" w:rsidRPr="007F7DC8" w:rsidRDefault="007F7DC8" w:rsidP="007F7DC8">
      <w:pPr>
        <w:tabs>
          <w:tab w:val="left" w:pos="0"/>
        </w:tabs>
        <w:spacing w:after="0"/>
        <w:jc w:val="center"/>
        <w:textAlignment w:val="baseline"/>
        <w:rPr>
          <w:rFonts w:ascii="Times New Roman" w:eastAsia="Times New Roman" w:hAnsi="Times New Roman" w:cs="Times New Roman"/>
          <w:b/>
          <w:sz w:val="24"/>
          <w:szCs w:val="24"/>
        </w:rPr>
      </w:pPr>
    </w:p>
    <w:p w:rsidR="007F7DC8" w:rsidRPr="007F7DC8" w:rsidRDefault="007F7DC8" w:rsidP="007F7DC8">
      <w:pPr>
        <w:tabs>
          <w:tab w:val="left" w:pos="0"/>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На 01.01.2024 года численность населения муниципального образования «Чаинский район Томской области» составила 11 633 человека. Среди сельских поселений района самым многочисленным является Подгорнское сельское поселение, в нем проживает - 6346 человек (54,6% от общей численности населения района). На втором месте Усть-</w:t>
      </w:r>
      <w:r w:rsidRPr="007F7DC8">
        <w:rPr>
          <w:rFonts w:ascii="Times New Roman" w:hAnsi="Times New Roman" w:cs="Times New Roman"/>
          <w:sz w:val="24"/>
          <w:szCs w:val="24"/>
        </w:rPr>
        <w:lastRenderedPageBreak/>
        <w:t>Бакчарское сельское поселение – 2747 человек (23,6 % от общей численности населения района).</w:t>
      </w:r>
    </w:p>
    <w:p w:rsidR="007F7DC8" w:rsidRPr="007F7DC8" w:rsidRDefault="007F7DC8" w:rsidP="007F7DC8">
      <w:pPr>
        <w:tabs>
          <w:tab w:val="left" w:pos="0"/>
        </w:tabs>
        <w:spacing w:after="0"/>
        <w:ind w:firstLine="567"/>
        <w:jc w:val="right"/>
        <w:rPr>
          <w:rFonts w:ascii="Times New Roman" w:hAnsi="Times New Roman" w:cs="Times New Roman"/>
          <w:sz w:val="18"/>
          <w:szCs w:val="18"/>
        </w:rPr>
      </w:pPr>
      <w:r w:rsidRPr="007F7DC8">
        <w:rPr>
          <w:rFonts w:ascii="Times New Roman" w:hAnsi="Times New Roman" w:cs="Times New Roman"/>
          <w:sz w:val="18"/>
          <w:szCs w:val="18"/>
        </w:rPr>
        <w:t>Таблица 1</w:t>
      </w:r>
    </w:p>
    <w:p w:rsidR="007F7DC8" w:rsidRPr="007F7DC8" w:rsidRDefault="007F7DC8" w:rsidP="007F7DC8">
      <w:pPr>
        <w:tabs>
          <w:tab w:val="left" w:pos="0"/>
        </w:tabs>
        <w:spacing w:after="0"/>
        <w:ind w:firstLine="567"/>
        <w:jc w:val="right"/>
        <w:rPr>
          <w:rFonts w:ascii="Times New Roman" w:hAnsi="Times New Roman" w:cs="Times New Roman"/>
          <w:sz w:val="18"/>
          <w:szCs w:val="18"/>
        </w:rPr>
      </w:pPr>
      <w:r w:rsidRPr="007F7DC8">
        <w:rPr>
          <w:rFonts w:ascii="Times New Roman" w:hAnsi="Times New Roman" w:cs="Times New Roman"/>
          <w:sz w:val="18"/>
          <w:szCs w:val="18"/>
        </w:rPr>
        <w:t xml:space="preserve">Показатель численности, рождаемости и смертности </w:t>
      </w:r>
    </w:p>
    <w:p w:rsidR="007F7DC8" w:rsidRPr="007F7DC8" w:rsidRDefault="007F7DC8" w:rsidP="007F7DC8">
      <w:pPr>
        <w:tabs>
          <w:tab w:val="left" w:pos="0"/>
        </w:tabs>
        <w:spacing w:after="0"/>
        <w:ind w:firstLine="567"/>
        <w:jc w:val="right"/>
        <w:rPr>
          <w:rFonts w:ascii="Times New Roman" w:hAnsi="Times New Roman" w:cs="Times New Roman"/>
          <w:sz w:val="18"/>
          <w:szCs w:val="18"/>
        </w:rPr>
      </w:pPr>
      <w:r w:rsidRPr="007F7DC8">
        <w:rPr>
          <w:rFonts w:ascii="Times New Roman" w:hAnsi="Times New Roman" w:cs="Times New Roman"/>
          <w:sz w:val="18"/>
          <w:szCs w:val="18"/>
        </w:rPr>
        <w:t xml:space="preserve">по данным Чаинского отдела ЗАГС  </w:t>
      </w:r>
    </w:p>
    <w:tbl>
      <w:tblPr>
        <w:tblStyle w:val="33"/>
        <w:tblW w:w="0" w:type="auto"/>
        <w:jc w:val="center"/>
        <w:tblLook w:val="04A0" w:firstRow="1" w:lastRow="0" w:firstColumn="1" w:lastColumn="0" w:noHBand="0" w:noVBand="1"/>
      </w:tblPr>
      <w:tblGrid>
        <w:gridCol w:w="3030"/>
        <w:gridCol w:w="1888"/>
        <w:gridCol w:w="1985"/>
        <w:gridCol w:w="2268"/>
      </w:tblGrid>
      <w:tr w:rsidR="007F7DC8" w:rsidRPr="007F7DC8" w:rsidTr="00812714">
        <w:trPr>
          <w:trHeight w:val="759"/>
          <w:jc w:val="center"/>
        </w:trPr>
        <w:tc>
          <w:tcPr>
            <w:tcW w:w="3030" w:type="dxa"/>
            <w:shd w:val="clear" w:color="auto" w:fill="B8CCE4" w:themeFill="accent1" w:themeFillTint="66"/>
            <w:vAlign w:val="center"/>
          </w:tcPr>
          <w:p w:rsidR="007F7DC8" w:rsidRPr="007F7DC8" w:rsidRDefault="007F7DC8" w:rsidP="007F7DC8">
            <w:pPr>
              <w:tabs>
                <w:tab w:val="left" w:pos="0"/>
              </w:tabs>
              <w:spacing w:line="276" w:lineRule="auto"/>
              <w:ind w:firstLine="567"/>
              <w:jc w:val="both"/>
              <w:rPr>
                <w:rFonts w:eastAsiaTheme="minorEastAsia"/>
                <w:b/>
              </w:rPr>
            </w:pPr>
            <w:r w:rsidRPr="007F7DC8">
              <w:rPr>
                <w:rFonts w:eastAsiaTheme="minorEastAsia"/>
                <w:b/>
              </w:rPr>
              <w:t>Показатель / Год</w:t>
            </w:r>
          </w:p>
        </w:tc>
        <w:tc>
          <w:tcPr>
            <w:tcW w:w="1888" w:type="dxa"/>
            <w:shd w:val="clear" w:color="auto" w:fill="B8CCE4" w:themeFill="accent1" w:themeFillTint="66"/>
            <w:vAlign w:val="center"/>
          </w:tcPr>
          <w:p w:rsidR="007F7DC8" w:rsidRPr="007F7DC8" w:rsidRDefault="007F7DC8" w:rsidP="007F7DC8">
            <w:pPr>
              <w:tabs>
                <w:tab w:val="left" w:pos="0"/>
              </w:tabs>
              <w:spacing w:line="276" w:lineRule="auto"/>
              <w:ind w:firstLine="567"/>
              <w:jc w:val="both"/>
              <w:rPr>
                <w:rFonts w:eastAsiaTheme="minorEastAsia"/>
                <w:b/>
              </w:rPr>
            </w:pPr>
            <w:r w:rsidRPr="007F7DC8">
              <w:rPr>
                <w:rFonts w:eastAsiaTheme="minorEastAsia"/>
                <w:b/>
              </w:rPr>
              <w:t xml:space="preserve">2023 год </w:t>
            </w:r>
          </w:p>
        </w:tc>
        <w:tc>
          <w:tcPr>
            <w:tcW w:w="1985" w:type="dxa"/>
            <w:shd w:val="clear" w:color="auto" w:fill="B8CCE4" w:themeFill="accent1" w:themeFillTint="66"/>
          </w:tcPr>
          <w:p w:rsidR="007F7DC8" w:rsidRPr="007F7DC8" w:rsidRDefault="007F7DC8" w:rsidP="007F7DC8">
            <w:pPr>
              <w:tabs>
                <w:tab w:val="left" w:pos="0"/>
              </w:tabs>
              <w:spacing w:line="276" w:lineRule="auto"/>
              <w:ind w:firstLine="567"/>
              <w:jc w:val="both"/>
              <w:rPr>
                <w:rFonts w:eastAsiaTheme="minorEastAsia"/>
                <w:b/>
              </w:rPr>
            </w:pPr>
          </w:p>
          <w:p w:rsidR="007F7DC8" w:rsidRPr="007F7DC8" w:rsidRDefault="007F7DC8" w:rsidP="007F7DC8">
            <w:pPr>
              <w:tabs>
                <w:tab w:val="left" w:pos="0"/>
              </w:tabs>
              <w:spacing w:line="276" w:lineRule="auto"/>
              <w:ind w:firstLine="567"/>
              <w:jc w:val="both"/>
              <w:rPr>
                <w:rFonts w:eastAsiaTheme="minorEastAsia"/>
                <w:b/>
              </w:rPr>
            </w:pPr>
            <w:r w:rsidRPr="007F7DC8">
              <w:rPr>
                <w:rFonts w:eastAsiaTheme="minorEastAsia"/>
                <w:b/>
              </w:rPr>
              <w:t>2024 год</w:t>
            </w:r>
          </w:p>
        </w:tc>
        <w:tc>
          <w:tcPr>
            <w:tcW w:w="2268" w:type="dxa"/>
            <w:shd w:val="clear" w:color="auto" w:fill="B8CCE4" w:themeFill="accent1" w:themeFillTint="66"/>
          </w:tcPr>
          <w:p w:rsidR="007F7DC8" w:rsidRPr="007F7DC8" w:rsidRDefault="007F7DC8" w:rsidP="007F7DC8">
            <w:pPr>
              <w:tabs>
                <w:tab w:val="left" w:pos="0"/>
              </w:tabs>
              <w:spacing w:line="276" w:lineRule="auto"/>
              <w:ind w:firstLine="567"/>
              <w:jc w:val="both"/>
              <w:rPr>
                <w:rFonts w:eastAsiaTheme="minorEastAsia"/>
                <w:b/>
              </w:rPr>
            </w:pPr>
          </w:p>
          <w:p w:rsidR="007F7DC8" w:rsidRPr="007F7DC8" w:rsidRDefault="007F7DC8" w:rsidP="007F7DC8">
            <w:pPr>
              <w:tabs>
                <w:tab w:val="left" w:pos="0"/>
              </w:tabs>
              <w:spacing w:line="276" w:lineRule="auto"/>
              <w:ind w:firstLine="567"/>
              <w:jc w:val="both"/>
              <w:rPr>
                <w:rFonts w:eastAsiaTheme="minorEastAsia"/>
                <w:b/>
              </w:rPr>
            </w:pPr>
            <w:r w:rsidRPr="007F7DC8">
              <w:rPr>
                <w:rFonts w:eastAsiaTheme="minorEastAsia"/>
                <w:b/>
              </w:rPr>
              <w:t xml:space="preserve"> %  2024/2023</w:t>
            </w:r>
          </w:p>
        </w:tc>
      </w:tr>
      <w:tr w:rsidR="007F7DC8" w:rsidRPr="007F7DC8" w:rsidTr="00812714">
        <w:trPr>
          <w:trHeight w:val="575"/>
          <w:jc w:val="center"/>
        </w:trPr>
        <w:tc>
          <w:tcPr>
            <w:tcW w:w="3030"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Родившихся, чел</w:t>
            </w:r>
          </w:p>
        </w:tc>
        <w:tc>
          <w:tcPr>
            <w:tcW w:w="1888"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49</w:t>
            </w:r>
          </w:p>
        </w:tc>
        <w:tc>
          <w:tcPr>
            <w:tcW w:w="1985"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56</w:t>
            </w:r>
          </w:p>
        </w:tc>
        <w:tc>
          <w:tcPr>
            <w:tcW w:w="2268"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114,3%</w:t>
            </w:r>
          </w:p>
        </w:tc>
      </w:tr>
      <w:tr w:rsidR="007F7DC8" w:rsidRPr="007F7DC8" w:rsidTr="00812714">
        <w:trPr>
          <w:trHeight w:val="555"/>
          <w:jc w:val="center"/>
        </w:trPr>
        <w:tc>
          <w:tcPr>
            <w:tcW w:w="3030"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Умерших, чел</w:t>
            </w:r>
          </w:p>
        </w:tc>
        <w:tc>
          <w:tcPr>
            <w:tcW w:w="1888"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138</w:t>
            </w:r>
          </w:p>
        </w:tc>
        <w:tc>
          <w:tcPr>
            <w:tcW w:w="1985"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132</w:t>
            </w:r>
          </w:p>
        </w:tc>
        <w:tc>
          <w:tcPr>
            <w:tcW w:w="2268"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95,7%</w:t>
            </w:r>
          </w:p>
        </w:tc>
      </w:tr>
      <w:tr w:rsidR="007F7DC8" w:rsidRPr="007F7DC8" w:rsidTr="00812714">
        <w:trPr>
          <w:trHeight w:val="555"/>
          <w:jc w:val="center"/>
        </w:trPr>
        <w:tc>
          <w:tcPr>
            <w:tcW w:w="3030"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Естественная убыль, чел.</w:t>
            </w:r>
          </w:p>
        </w:tc>
        <w:tc>
          <w:tcPr>
            <w:tcW w:w="1888"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-89</w:t>
            </w:r>
          </w:p>
        </w:tc>
        <w:tc>
          <w:tcPr>
            <w:tcW w:w="1985" w:type="dxa"/>
          </w:tcPr>
          <w:p w:rsidR="007F7DC8" w:rsidRPr="007F7DC8" w:rsidRDefault="007F7DC8" w:rsidP="007F7DC8">
            <w:pPr>
              <w:tabs>
                <w:tab w:val="left" w:pos="0"/>
              </w:tabs>
              <w:spacing w:line="276" w:lineRule="auto"/>
              <w:ind w:firstLine="567"/>
              <w:jc w:val="both"/>
              <w:rPr>
                <w:rFonts w:eastAsiaTheme="minorEastAsia"/>
              </w:rPr>
            </w:pPr>
            <w:r w:rsidRPr="007F7DC8">
              <w:rPr>
                <w:rFonts w:eastAsiaTheme="minorEastAsia"/>
              </w:rPr>
              <w:t>-76</w:t>
            </w:r>
          </w:p>
        </w:tc>
        <w:tc>
          <w:tcPr>
            <w:tcW w:w="2268" w:type="dxa"/>
          </w:tcPr>
          <w:p w:rsidR="007F7DC8" w:rsidRPr="007F7DC8" w:rsidRDefault="007F7DC8" w:rsidP="007F7DC8">
            <w:pPr>
              <w:tabs>
                <w:tab w:val="left" w:pos="0"/>
              </w:tabs>
              <w:spacing w:line="276" w:lineRule="auto"/>
              <w:ind w:firstLine="567"/>
              <w:jc w:val="both"/>
              <w:rPr>
                <w:rFonts w:eastAsiaTheme="minorEastAsia"/>
              </w:rPr>
            </w:pPr>
          </w:p>
        </w:tc>
      </w:tr>
    </w:tbl>
    <w:p w:rsidR="007F7DC8" w:rsidRPr="007F7DC8" w:rsidRDefault="007F7DC8" w:rsidP="007F7DC8">
      <w:pPr>
        <w:tabs>
          <w:tab w:val="left" w:pos="0"/>
        </w:tabs>
        <w:spacing w:after="0"/>
        <w:ind w:firstLine="567"/>
        <w:jc w:val="both"/>
        <w:rPr>
          <w:rFonts w:ascii="Times New Roman" w:hAnsi="Times New Roman" w:cs="Times New Roman"/>
          <w:b/>
          <w:sz w:val="24"/>
          <w:szCs w:val="24"/>
          <w:highlight w:val="yellow"/>
        </w:rPr>
      </w:pPr>
    </w:p>
    <w:p w:rsidR="007F7DC8" w:rsidRPr="007F7DC8" w:rsidRDefault="007F7DC8" w:rsidP="007F7DC8">
      <w:pPr>
        <w:tabs>
          <w:tab w:val="left" w:pos="0"/>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Демографическая ситуация за 2024 год в Чаинском районе характеризуется продолжающимся процессом убыли населения, связанным с превышением числа умерших над числом родившихся.</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xml:space="preserve">Численность рабочей силы в Чаинском районе в 2024 году составила 7,0 тыс. человек. </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Среднемесячная заработная плата за 9 месяцев 2024 года по обследуемым видам экономической деятельности составила 66254,3 рубля, что выше на 6,7% уровня среднемесячной заработной платы за 2023 год (на 4150,3 рублей).</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В январе - декабре 2024 года в Центр занятости населения Чаинского района Томской области обратились за содействием в поиске подходящей работы 258 человек (в 2023 году – 323 чел.).</w:t>
      </w:r>
    </w:p>
    <w:p w:rsidR="007F7DC8" w:rsidRPr="007F7DC8" w:rsidRDefault="007F7DC8" w:rsidP="007F7DC8">
      <w:pPr>
        <w:suppressAutoHyphens/>
        <w:spacing w:after="2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Специалистами центра занятости населения за январь - декабрь 2024 года было оказано 850 государственных услуг (за январь - декабрь 2023 года – 1132 ед.).</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В 2024 году признаны безработными 239 человек (за 2023 г. – 247 чел.).</w:t>
      </w:r>
    </w:p>
    <w:p w:rsidR="007F7DC8" w:rsidRPr="007F7DC8" w:rsidRDefault="007F7DC8" w:rsidP="007F7DC8">
      <w:pPr>
        <w:suppressAutoHyphens/>
        <w:spacing w:after="2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На 1 января 2025 года численность безработных граждан, состоявших на учете в Центре занятости населения Чаинского района составила 67 человек (на 1 января 2024 г. – 79 человек).</w:t>
      </w:r>
    </w:p>
    <w:p w:rsidR="007F7DC8" w:rsidRPr="007F7DC8" w:rsidRDefault="007F7DC8" w:rsidP="007F7DC8">
      <w:pPr>
        <w:suppressAutoHyphens/>
        <w:spacing w:after="20"/>
        <w:ind w:firstLine="709"/>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Уровень регистрируемой безработицы в Чаинском районе на 1 января 2025 года – 1,0% (на 1 января 2024 г. – 1,1%).</w:t>
      </w:r>
    </w:p>
    <w:p w:rsidR="007F7DC8" w:rsidRPr="007F7DC8" w:rsidRDefault="007F7DC8" w:rsidP="007F7DC8">
      <w:pPr>
        <w:tabs>
          <w:tab w:val="left" w:pos="540"/>
        </w:tabs>
        <w:suppressAutoHyphens/>
        <w:spacing w:after="60"/>
        <w:ind w:firstLine="540"/>
        <w:jc w:val="center"/>
        <w:rPr>
          <w:rFonts w:ascii="Times New Roman" w:eastAsia="Times New Roman" w:hAnsi="Times New Roman" w:cs="Times New Roman"/>
          <w:b/>
          <w:sz w:val="24"/>
          <w:szCs w:val="24"/>
          <w:lang w:eastAsia="zh-CN"/>
        </w:rPr>
      </w:pPr>
    </w:p>
    <w:p w:rsidR="007F7DC8" w:rsidRPr="007F7DC8" w:rsidRDefault="007F7DC8" w:rsidP="007F7DC8">
      <w:pPr>
        <w:tabs>
          <w:tab w:val="left" w:pos="540"/>
        </w:tabs>
        <w:suppressAutoHyphens/>
        <w:spacing w:after="60"/>
        <w:ind w:firstLine="540"/>
        <w:jc w:val="center"/>
        <w:rPr>
          <w:rFonts w:ascii="Times New Roman" w:eastAsia="Times New Roman" w:hAnsi="Times New Roman" w:cs="Times New Roman"/>
          <w:b/>
          <w:sz w:val="28"/>
          <w:szCs w:val="28"/>
          <w:lang w:eastAsia="zh-CN"/>
        </w:rPr>
      </w:pPr>
      <w:r w:rsidRPr="007F7DC8">
        <w:rPr>
          <w:rFonts w:ascii="Times New Roman" w:eastAsia="Times New Roman" w:hAnsi="Times New Roman" w:cs="Times New Roman"/>
          <w:b/>
          <w:sz w:val="28"/>
          <w:szCs w:val="28"/>
          <w:lang w:eastAsia="zh-CN"/>
        </w:rPr>
        <w:t>Малое и среднее предпринимательство</w:t>
      </w:r>
    </w:p>
    <w:p w:rsidR="007F7DC8" w:rsidRPr="007F7DC8" w:rsidRDefault="007F7DC8" w:rsidP="007F7DC8">
      <w:pPr>
        <w:tabs>
          <w:tab w:val="left" w:pos="540"/>
        </w:tabs>
        <w:suppressAutoHyphens/>
        <w:spacing w:after="60"/>
        <w:ind w:firstLine="540"/>
        <w:jc w:val="center"/>
        <w:rPr>
          <w:rFonts w:ascii="Times New Roman" w:eastAsia="Times New Roman" w:hAnsi="Times New Roman" w:cs="Times New Roman"/>
          <w:b/>
          <w:sz w:val="24"/>
          <w:szCs w:val="24"/>
          <w:lang w:eastAsia="zh-CN"/>
        </w:rPr>
      </w:pP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Малое и среднее предпринимательство выступает одним из главных источников налоговых поступлений Чаинского района. Предпринимательство играет важную роль в социально-экономической сфере, так как способно оказывать влияние на увеличение уровня занятости населения и снижения безработицы, способствует поддержанию конкурентной среды и препятствует развитию монополий, увеличивает потребительский спрос. Структурная составляющая субъектов малого и среднего предпринимательства за период 2023-2024 гг. представлена индивидуальными предпринимателями (ИП) и юридическими лицами (ЮЛ). За период 2024 года количество субъектов малого и среднего предпринимательства на территории муниципального образования «Чаинский район Томской области» составило 184 единицы, что на 4,7 % ниже показателя предшествующего года (174 индивидуальных предпринимателей и 10 юридических лиц (в 2024 году начали осуществлять свою деятельность ООО «Мир», ООО «Модерн – НК», ООО «СпецАвто70»).</w:t>
      </w:r>
    </w:p>
    <w:p w:rsidR="007F7DC8" w:rsidRPr="007F7DC8" w:rsidRDefault="007F7DC8" w:rsidP="007F7DC8">
      <w:pPr>
        <w:spacing w:after="0"/>
        <w:jc w:val="center"/>
        <w:rPr>
          <w:rFonts w:ascii="Times New Roman" w:hAnsi="Times New Roman" w:cs="Times New Roman"/>
          <w:sz w:val="24"/>
          <w:szCs w:val="24"/>
        </w:rPr>
      </w:pPr>
    </w:p>
    <w:p w:rsidR="007F7DC8" w:rsidRPr="007F7DC8" w:rsidRDefault="007F7DC8" w:rsidP="007F7DC8">
      <w:pPr>
        <w:spacing w:after="0"/>
        <w:jc w:val="center"/>
        <w:rPr>
          <w:rFonts w:ascii="Times New Roman" w:hAnsi="Times New Roman" w:cs="Times New Roman"/>
          <w:sz w:val="24"/>
          <w:szCs w:val="24"/>
        </w:rPr>
      </w:pPr>
      <w:r w:rsidRPr="007F7DC8">
        <w:rPr>
          <w:rFonts w:ascii="Times New Roman" w:hAnsi="Times New Roman" w:cs="Times New Roman"/>
          <w:sz w:val="24"/>
          <w:szCs w:val="24"/>
        </w:rPr>
        <w:t>Структура субъектов малого и среднего предпринимательства, ед.</w:t>
      </w:r>
    </w:p>
    <w:p w:rsidR="007F7DC8" w:rsidRPr="007F7DC8" w:rsidRDefault="007F7DC8" w:rsidP="007F7DC8">
      <w:pPr>
        <w:spacing w:after="0"/>
        <w:jc w:val="right"/>
        <w:rPr>
          <w:rFonts w:ascii="Times New Roman" w:hAnsi="Times New Roman" w:cs="Times New Roman"/>
          <w:sz w:val="20"/>
          <w:szCs w:val="20"/>
        </w:rPr>
      </w:pPr>
      <w:r w:rsidRPr="007F7DC8">
        <w:rPr>
          <w:rFonts w:ascii="Times New Roman" w:hAnsi="Times New Roman" w:cs="Times New Roman"/>
          <w:sz w:val="20"/>
          <w:szCs w:val="20"/>
        </w:rPr>
        <w:t>Таблица 4</w:t>
      </w:r>
    </w:p>
    <w:tbl>
      <w:tblPr>
        <w:tblStyle w:val="33"/>
        <w:tblW w:w="0" w:type="auto"/>
        <w:tblLook w:val="04A0" w:firstRow="1" w:lastRow="0" w:firstColumn="1" w:lastColumn="0" w:noHBand="0" w:noVBand="1"/>
      </w:tblPr>
      <w:tblGrid>
        <w:gridCol w:w="2518"/>
        <w:gridCol w:w="3260"/>
        <w:gridCol w:w="3686"/>
      </w:tblGrid>
      <w:tr w:rsidR="007F7DC8" w:rsidRPr="007F7DC8" w:rsidTr="00812714">
        <w:tc>
          <w:tcPr>
            <w:tcW w:w="2518" w:type="dxa"/>
          </w:tcPr>
          <w:p w:rsidR="007F7DC8" w:rsidRPr="007F7DC8" w:rsidRDefault="007F7DC8" w:rsidP="007F7DC8">
            <w:pPr>
              <w:jc w:val="center"/>
            </w:pPr>
            <w:r w:rsidRPr="007F7DC8">
              <w:t>Год</w:t>
            </w:r>
          </w:p>
        </w:tc>
        <w:tc>
          <w:tcPr>
            <w:tcW w:w="3260" w:type="dxa"/>
          </w:tcPr>
          <w:p w:rsidR="007F7DC8" w:rsidRPr="007F7DC8" w:rsidRDefault="007F7DC8" w:rsidP="007F7DC8">
            <w:pPr>
              <w:jc w:val="center"/>
            </w:pPr>
            <w:r w:rsidRPr="007F7DC8">
              <w:t>Количество ИП</w:t>
            </w:r>
          </w:p>
        </w:tc>
        <w:tc>
          <w:tcPr>
            <w:tcW w:w="3686" w:type="dxa"/>
          </w:tcPr>
          <w:p w:rsidR="007F7DC8" w:rsidRPr="007F7DC8" w:rsidRDefault="007F7DC8" w:rsidP="007F7DC8">
            <w:pPr>
              <w:jc w:val="center"/>
            </w:pPr>
            <w:r w:rsidRPr="007F7DC8">
              <w:t>Количество ЮЛ</w:t>
            </w:r>
          </w:p>
        </w:tc>
      </w:tr>
      <w:tr w:rsidR="007F7DC8" w:rsidRPr="007F7DC8" w:rsidTr="00812714">
        <w:tc>
          <w:tcPr>
            <w:tcW w:w="2518" w:type="dxa"/>
          </w:tcPr>
          <w:p w:rsidR="007F7DC8" w:rsidRPr="007F7DC8" w:rsidRDefault="007F7DC8" w:rsidP="007F7DC8">
            <w:pPr>
              <w:jc w:val="center"/>
            </w:pPr>
            <w:r w:rsidRPr="007F7DC8">
              <w:t>2023</w:t>
            </w:r>
          </w:p>
        </w:tc>
        <w:tc>
          <w:tcPr>
            <w:tcW w:w="3260" w:type="dxa"/>
          </w:tcPr>
          <w:p w:rsidR="007F7DC8" w:rsidRPr="007F7DC8" w:rsidRDefault="007F7DC8" w:rsidP="007F7DC8">
            <w:pPr>
              <w:jc w:val="center"/>
            </w:pPr>
            <w:r w:rsidRPr="007F7DC8">
              <w:t>186</w:t>
            </w:r>
          </w:p>
        </w:tc>
        <w:tc>
          <w:tcPr>
            <w:tcW w:w="3686" w:type="dxa"/>
          </w:tcPr>
          <w:p w:rsidR="007F7DC8" w:rsidRPr="007F7DC8" w:rsidRDefault="007F7DC8" w:rsidP="007F7DC8">
            <w:pPr>
              <w:jc w:val="center"/>
            </w:pPr>
            <w:r w:rsidRPr="007F7DC8">
              <w:t>7</w:t>
            </w:r>
          </w:p>
        </w:tc>
      </w:tr>
      <w:tr w:rsidR="007F7DC8" w:rsidRPr="007F7DC8" w:rsidTr="00812714">
        <w:tc>
          <w:tcPr>
            <w:tcW w:w="2518" w:type="dxa"/>
          </w:tcPr>
          <w:p w:rsidR="007F7DC8" w:rsidRPr="007F7DC8" w:rsidRDefault="007F7DC8" w:rsidP="007F7DC8">
            <w:pPr>
              <w:jc w:val="center"/>
            </w:pPr>
            <w:r w:rsidRPr="007F7DC8">
              <w:t>2024</w:t>
            </w:r>
          </w:p>
        </w:tc>
        <w:tc>
          <w:tcPr>
            <w:tcW w:w="3260" w:type="dxa"/>
          </w:tcPr>
          <w:p w:rsidR="007F7DC8" w:rsidRPr="007F7DC8" w:rsidRDefault="007F7DC8" w:rsidP="007F7DC8">
            <w:pPr>
              <w:jc w:val="center"/>
            </w:pPr>
            <w:r w:rsidRPr="007F7DC8">
              <w:t>174</w:t>
            </w:r>
          </w:p>
        </w:tc>
        <w:tc>
          <w:tcPr>
            <w:tcW w:w="3686" w:type="dxa"/>
          </w:tcPr>
          <w:p w:rsidR="007F7DC8" w:rsidRPr="007F7DC8" w:rsidRDefault="007F7DC8" w:rsidP="007F7DC8">
            <w:pPr>
              <w:jc w:val="center"/>
            </w:pPr>
            <w:r w:rsidRPr="007F7DC8">
              <w:t>10</w:t>
            </w:r>
          </w:p>
        </w:tc>
      </w:tr>
    </w:tbl>
    <w:p w:rsidR="007F7DC8" w:rsidRPr="007F7DC8" w:rsidRDefault="007F7DC8" w:rsidP="007F7DC8">
      <w:pPr>
        <w:spacing w:after="0"/>
        <w:ind w:firstLine="567"/>
        <w:jc w:val="both"/>
        <w:rPr>
          <w:rFonts w:ascii="Times New Roman" w:hAnsi="Times New Roman" w:cs="Times New Roman"/>
          <w:color w:val="FF0000"/>
          <w:sz w:val="24"/>
          <w:szCs w:val="24"/>
        </w:rPr>
      </w:pP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По данным Управления Федеральной Налоговой службы по Томской области на территории муниципального образования «Чаинский район Томской области» по состоянию на 01.01.2025 года зарегистрировано 754 плательщика налога на профессиональный доход, что на 34,4 % выше показателя за 2023 год.</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8"/>
          <w:szCs w:val="28"/>
        </w:rPr>
        <w:tab/>
      </w:r>
      <w:r w:rsidRPr="007F7DC8">
        <w:rPr>
          <w:rFonts w:ascii="Times New Roman" w:hAnsi="Times New Roman" w:cs="Times New Roman"/>
          <w:sz w:val="24"/>
          <w:szCs w:val="24"/>
        </w:rPr>
        <w:t>В рамках муниципальной программы «Содействие развитию малого и среднего предпринимательства в Чаинском районе» в 2024 году Администрацией Чаинского района была оказана поддержка 2 начинающим предпринимателям, победителям районного конкурса предпринимательских проектов «Бизнес-старт» с предпринимательскими проектами</w:t>
      </w:r>
      <w:r w:rsidRPr="007F7DC8">
        <w:t xml:space="preserve"> </w:t>
      </w:r>
      <w:r w:rsidRPr="007F7DC8">
        <w:rPr>
          <w:rFonts w:ascii="Times New Roman" w:hAnsi="Times New Roman" w:cs="Times New Roman"/>
          <w:sz w:val="24"/>
          <w:szCs w:val="24"/>
        </w:rPr>
        <w:t xml:space="preserve">на общую сумму 1 400,0 тыс. рублей (843,1 тыс. рублей средства областного бюджета, 556,9 тыс. рублей средства местного бюджета):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«Развитие материально - технической базы крестьянского (фермерского) хозяйства Хворова Кирилла Николаевича по выращиванию картофеля»;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«Организация производства по изготовлению полуфабрикатов и готовых изделий из мяса и молока». </w:t>
      </w:r>
    </w:p>
    <w:p w:rsidR="007F7DC8" w:rsidRPr="007F7DC8" w:rsidRDefault="007F7DC8" w:rsidP="007F7DC8">
      <w:pPr>
        <w:spacing w:after="0"/>
        <w:ind w:firstLine="567"/>
        <w:jc w:val="both"/>
        <w:rPr>
          <w:rFonts w:ascii="Times New Roman" w:hAnsi="Times New Roman" w:cs="Times New Roman"/>
          <w:sz w:val="24"/>
          <w:szCs w:val="24"/>
          <w:lang w:bidi="ru-RU"/>
        </w:rPr>
      </w:pPr>
      <w:r w:rsidRPr="007F7DC8">
        <w:rPr>
          <w:rFonts w:ascii="Times New Roman" w:hAnsi="Times New Roman" w:cs="Times New Roman"/>
          <w:sz w:val="24"/>
          <w:szCs w:val="24"/>
          <w:lang w:bidi="ru-RU"/>
        </w:rPr>
        <w:t>В 2024 году была предоставлена финансовая поддержка в виде субсидии ООО «</w:t>
      </w:r>
      <w:r w:rsidRPr="007F7DC8">
        <w:rPr>
          <w:rFonts w:ascii="Times New Roman" w:hAnsi="Times New Roman" w:cs="Times New Roman"/>
          <w:sz w:val="24"/>
          <w:szCs w:val="24"/>
        </w:rPr>
        <w:t>Редакция газеты «Земля чаинская» на</w:t>
      </w:r>
      <w:r w:rsidRPr="007F7DC8">
        <w:rPr>
          <w:rFonts w:ascii="Times New Roman" w:hAnsi="Times New Roman" w:cs="Times New Roman"/>
          <w:sz w:val="24"/>
          <w:szCs w:val="24"/>
          <w:lang w:bidi="ru-RU"/>
        </w:rPr>
        <w:t xml:space="preserve"> возмещение части затрат по производству и выпуску на территории Чаинского района Томской области печатных средств массовой информации в сумме 356,7 тыс. рублей за счет средств местного бюджета.</w:t>
      </w:r>
    </w:p>
    <w:p w:rsidR="007F7DC8" w:rsidRPr="007F7DC8" w:rsidRDefault="007F7DC8" w:rsidP="007F7DC8">
      <w:pPr>
        <w:spacing w:after="0"/>
        <w:ind w:firstLine="567"/>
        <w:jc w:val="both"/>
        <w:rPr>
          <w:rFonts w:ascii="Times New Roman" w:hAnsi="Times New Roman" w:cs="Times New Roman"/>
          <w:sz w:val="24"/>
          <w:szCs w:val="24"/>
          <w:lang w:bidi="ru-RU"/>
        </w:rPr>
      </w:pPr>
      <w:r w:rsidRPr="007F7DC8">
        <w:rPr>
          <w:rFonts w:ascii="Times New Roman" w:hAnsi="Times New Roman" w:cs="Times New Roman"/>
          <w:sz w:val="24"/>
          <w:szCs w:val="24"/>
          <w:lang w:bidi="ru-RU"/>
        </w:rPr>
        <w:t>Лесное хозяйство является одним из ключевых отраслей экономики. Количество предпринимателей в лесной отрасли в Чаинском районе составляет – 14. Заготовлено леса в 2024 году – 104508 м3. Самый крупный предприниматель по данному направлению – Черненко Виктор Георгиевич. В 2024 году им приобретена Автоматическая пилорама.</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sz w:val="24"/>
          <w:szCs w:val="24"/>
        </w:rPr>
        <w:t xml:space="preserve">С целью повышения реальных доходов населения ОГКУ «Центр социальной поддержки населения Чаинского района» оказывает поддержку гражданам со среднедушевым доходом ниже величины прожиточного минимума в размере до 350 тыс. рублей. </w:t>
      </w:r>
      <w:r w:rsidRPr="007F7DC8">
        <w:rPr>
          <w:rFonts w:ascii="Times New Roman" w:hAnsi="Times New Roman" w:cs="Times New Roman"/>
          <w:sz w:val="24"/>
          <w:szCs w:val="24"/>
        </w:rPr>
        <w:t xml:space="preserve">В 2024 году таким гражданам государственная помощь на основании социального контракта оказана по четырем направлениям: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поиск работы;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осуществление индивидуальной предпринимательской деятельности;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ведение ЛПХ;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мероприятия, направленные на преодоление трудной жизненной ситуации.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Всего в 2024 году было заключен 91 социальный контракт на общую сумму 12 976,7 тыс. рублей (в том числе на поиск работы - 41 контракт, на предпринимательскую деятельность - 18 контрактов, с гражданами, оказавшимися в трудной жизненной ситуации, заключено - 10 контрактов, на ведение личного подсобного хозяйства - 22 контракта).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cs="Times New Roman"/>
          <w:sz w:val="24"/>
          <w:szCs w:val="24"/>
        </w:rPr>
        <w:t>Мерой поддержки по направлению «осуществление индивидуальной предпринимательской деятельности</w:t>
      </w:r>
      <w:r w:rsidRPr="007F7DC8">
        <w:rPr>
          <w:rFonts w:ascii="Times New Roman" w:hAnsi="Times New Roman"/>
          <w:sz w:val="24"/>
          <w:szCs w:val="24"/>
        </w:rPr>
        <w:t xml:space="preserve">» в отчетном году воспользовались 1 </w:t>
      </w:r>
      <w:r w:rsidRPr="007F7DC8">
        <w:rPr>
          <w:rFonts w:ascii="Times New Roman" w:hAnsi="Times New Roman"/>
          <w:color w:val="000000" w:themeColor="text1"/>
          <w:sz w:val="24"/>
          <w:szCs w:val="24"/>
        </w:rPr>
        <w:t>ИП и 17 плательщиков налога на профессиональный доход.</w:t>
      </w:r>
    </w:p>
    <w:p w:rsidR="007F7DC8" w:rsidRDefault="007F7DC8" w:rsidP="007F7DC8">
      <w:pPr>
        <w:widowControl w:val="0"/>
        <w:spacing w:after="0" w:line="322" w:lineRule="exact"/>
        <w:ind w:firstLine="740"/>
        <w:jc w:val="center"/>
        <w:outlineLvl w:val="0"/>
        <w:rPr>
          <w:rFonts w:ascii="Times New Roman" w:eastAsia="Times New Roman" w:hAnsi="Times New Roman" w:cs="Times New Roman"/>
          <w:b/>
          <w:bCs/>
          <w:color w:val="000000"/>
          <w:sz w:val="28"/>
          <w:szCs w:val="28"/>
          <w:lang w:bidi="ru-RU"/>
        </w:rPr>
      </w:pPr>
      <w:bookmarkStart w:id="2" w:name="bookmark2"/>
    </w:p>
    <w:p w:rsidR="007F7DC8" w:rsidRPr="007F7DC8" w:rsidRDefault="007F7DC8" w:rsidP="007F7DC8">
      <w:pPr>
        <w:widowControl w:val="0"/>
        <w:spacing w:after="0" w:line="322" w:lineRule="exact"/>
        <w:ind w:firstLine="740"/>
        <w:jc w:val="center"/>
        <w:outlineLvl w:val="0"/>
        <w:rPr>
          <w:rFonts w:ascii="Times New Roman" w:eastAsia="Times New Roman" w:hAnsi="Times New Roman" w:cs="Times New Roman"/>
          <w:b/>
          <w:bCs/>
          <w:color w:val="000000"/>
          <w:sz w:val="28"/>
          <w:szCs w:val="28"/>
          <w:lang w:bidi="ru-RU"/>
        </w:rPr>
      </w:pPr>
      <w:r w:rsidRPr="007F7DC8">
        <w:rPr>
          <w:rFonts w:ascii="Times New Roman" w:eastAsia="Times New Roman" w:hAnsi="Times New Roman" w:cs="Times New Roman"/>
          <w:b/>
          <w:bCs/>
          <w:color w:val="000000"/>
          <w:sz w:val="28"/>
          <w:szCs w:val="28"/>
          <w:lang w:bidi="ru-RU"/>
        </w:rPr>
        <w:t>Потребительский рынок</w:t>
      </w:r>
      <w:bookmarkEnd w:id="2"/>
    </w:p>
    <w:p w:rsidR="007F7DC8" w:rsidRPr="007F7DC8" w:rsidRDefault="007F7DC8" w:rsidP="007F7DC8">
      <w:pPr>
        <w:widowControl w:val="0"/>
        <w:spacing w:after="0" w:line="322" w:lineRule="exact"/>
        <w:ind w:firstLine="740"/>
        <w:jc w:val="center"/>
        <w:outlineLvl w:val="0"/>
        <w:rPr>
          <w:rFonts w:ascii="Times New Roman" w:eastAsia="Times New Roman" w:hAnsi="Times New Roman" w:cs="Times New Roman"/>
          <w:b/>
          <w:bCs/>
          <w:sz w:val="24"/>
          <w:szCs w:val="24"/>
        </w:rPr>
      </w:pPr>
    </w:p>
    <w:p w:rsidR="007F7DC8" w:rsidRPr="007F7DC8" w:rsidRDefault="007F7DC8" w:rsidP="007F7DC8">
      <w:pPr>
        <w:spacing w:after="0"/>
        <w:ind w:firstLine="567"/>
        <w:jc w:val="both"/>
        <w:rPr>
          <w:rFonts w:ascii="Times New Roman" w:hAnsi="Times New Roman" w:cs="Times New Roman"/>
          <w:color w:val="000000"/>
          <w:sz w:val="24"/>
          <w:szCs w:val="24"/>
          <w:lang w:bidi="ru-RU"/>
        </w:rPr>
      </w:pPr>
      <w:r w:rsidRPr="007F7DC8">
        <w:rPr>
          <w:rFonts w:ascii="Times New Roman" w:hAnsi="Times New Roman" w:cs="Times New Roman"/>
          <w:color w:val="000000"/>
          <w:sz w:val="24"/>
          <w:szCs w:val="24"/>
          <w:lang w:bidi="ru-RU"/>
        </w:rPr>
        <w:lastRenderedPageBreak/>
        <w:t>В целях насыщения потребительского рынка товарами и создания условий для сбыта продукции индивидуальными предпринимателями, сельхозпроизводителями, фермерскими хозяйствами и гражданами района, ведущими личное подсобное хозяйство, в 2024 году было организовано и проведено 14 ярмарок выходного дня, для торгующих предоставлено на бесплатной основе 112 мест.</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sz w:val="24"/>
          <w:szCs w:val="24"/>
        </w:rPr>
        <w:t xml:space="preserve">По состоянию на 01.01.2025 года на территории района осуществляют свою деятельность 73 предприятия розничной торговли, из них 69 предприятий мелкорозничной сети, 4 супермаркета («Пятёрочка», «Магнит», «Мария-Ра», «Светофор»). </w:t>
      </w:r>
      <w:r w:rsidRPr="007F7DC8">
        <w:rPr>
          <w:rFonts w:ascii="Times New Roman" w:hAnsi="Times New Roman" w:cs="Times New Roman"/>
          <w:color w:val="000000"/>
          <w:sz w:val="24"/>
          <w:szCs w:val="24"/>
          <w:lang w:bidi="ru-RU"/>
        </w:rPr>
        <w:t xml:space="preserve">В 2024 году в с. Подгорное открылся специализированный магазин бытовой химии «Белый кролик». Продолжает развиваться и дистанционная торговля. На территории района за отчетный период открылись: второй пункт выдачи товаров интернет-магазина </w:t>
      </w:r>
      <w:r w:rsidRPr="007F7DC8">
        <w:rPr>
          <w:rFonts w:ascii="Times New Roman" w:hAnsi="Times New Roman" w:cs="Times New Roman"/>
          <w:color w:val="000000"/>
          <w:sz w:val="24"/>
          <w:szCs w:val="24"/>
          <w:lang w:val="en-US" w:bidi="ru-RU"/>
        </w:rPr>
        <w:t>Wildberries</w:t>
      </w:r>
      <w:r w:rsidRPr="007F7DC8">
        <w:rPr>
          <w:rFonts w:ascii="Times New Roman" w:hAnsi="Times New Roman" w:cs="Times New Roman"/>
          <w:color w:val="000000"/>
          <w:sz w:val="24"/>
          <w:szCs w:val="24"/>
          <w:lang w:bidi="ru-RU"/>
        </w:rPr>
        <w:t xml:space="preserve"> в с. Подгорное, </w:t>
      </w:r>
      <w:r w:rsidRPr="007F7DC8">
        <w:rPr>
          <w:rFonts w:ascii="Times New Roman" w:hAnsi="Times New Roman" w:cs="Times New Roman"/>
          <w:color w:val="000000"/>
          <w:sz w:val="24"/>
          <w:szCs w:val="24"/>
          <w:lang w:eastAsia="en-US" w:bidi="en-US"/>
        </w:rPr>
        <w:t xml:space="preserve">офис курьерской доставки грузов и документов для организаций и физических лиц – СДЭК, в с. Коломинские Гривы пункт выдачи товаров интернет – магазина </w:t>
      </w:r>
      <w:r w:rsidRPr="007F7DC8">
        <w:rPr>
          <w:rFonts w:ascii="Times New Roman" w:hAnsi="Times New Roman" w:cs="Times New Roman"/>
          <w:color w:val="000000"/>
          <w:sz w:val="24"/>
          <w:szCs w:val="24"/>
          <w:lang w:val="en-US" w:eastAsia="en-US" w:bidi="en-US"/>
        </w:rPr>
        <w:t>OZON</w:t>
      </w:r>
      <w:r w:rsidRPr="007F7DC8">
        <w:rPr>
          <w:rFonts w:ascii="Times New Roman" w:hAnsi="Times New Roman" w:cs="Times New Roman"/>
          <w:color w:val="000000"/>
          <w:sz w:val="24"/>
          <w:szCs w:val="24"/>
          <w:lang w:eastAsia="en-US" w:bidi="en-US"/>
        </w:rPr>
        <w:t xml:space="preserve">. </w:t>
      </w:r>
    </w:p>
    <w:p w:rsidR="007F7DC8" w:rsidRPr="007F7DC8" w:rsidRDefault="007F7DC8" w:rsidP="007F7DC8">
      <w:pPr>
        <w:tabs>
          <w:tab w:val="left" w:pos="951"/>
          <w:tab w:val="left" w:pos="6100"/>
        </w:tabs>
        <w:spacing w:after="0"/>
        <w:jc w:val="center"/>
        <w:rPr>
          <w:rFonts w:ascii="Times New Roman" w:hAnsi="Times New Roman" w:cs="Times New Roman"/>
          <w:b/>
          <w:sz w:val="28"/>
          <w:szCs w:val="28"/>
        </w:rPr>
      </w:pPr>
    </w:p>
    <w:p w:rsidR="007F7DC8" w:rsidRPr="007F7DC8" w:rsidRDefault="007F7DC8" w:rsidP="007F7DC8">
      <w:pPr>
        <w:tabs>
          <w:tab w:val="left" w:pos="951"/>
          <w:tab w:val="left" w:pos="6100"/>
        </w:tabs>
        <w:jc w:val="center"/>
        <w:rPr>
          <w:rFonts w:ascii="Times New Roman" w:hAnsi="Times New Roman" w:cs="Times New Roman"/>
          <w:b/>
          <w:sz w:val="28"/>
          <w:szCs w:val="28"/>
        </w:rPr>
      </w:pPr>
      <w:r w:rsidRPr="007F7DC8">
        <w:rPr>
          <w:rFonts w:ascii="Times New Roman" w:hAnsi="Times New Roman" w:cs="Times New Roman"/>
          <w:b/>
          <w:sz w:val="28"/>
          <w:szCs w:val="28"/>
        </w:rPr>
        <w:t>Сельское хозяйство</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На 31.12.2024 года деятельность в сельском хозяйстве Чаинского района осуществляют 21 индивидуальный предприниматель и крестьянско (фермерские) хозяйства (в 2023 г. -17 ед.) и ЛПХ – 4280 (в 2023 г.- 4315).</w:t>
      </w:r>
    </w:p>
    <w:p w:rsidR="007F7DC8" w:rsidRPr="007F7DC8" w:rsidRDefault="007F7DC8" w:rsidP="007F7DC8">
      <w:pPr>
        <w:spacing w:after="0"/>
        <w:ind w:firstLine="708"/>
        <w:jc w:val="both"/>
        <w:rPr>
          <w:rFonts w:ascii="Times New Roman" w:eastAsia="Times New Roman" w:hAnsi="Times New Roman" w:cs="Times New Roman"/>
          <w:b/>
          <w:sz w:val="24"/>
          <w:szCs w:val="24"/>
        </w:rPr>
      </w:pPr>
      <w:r w:rsidRPr="007F7DC8">
        <w:rPr>
          <w:rFonts w:ascii="Times New Roman" w:eastAsia="Times New Roman" w:hAnsi="Times New Roman" w:cs="Times New Roman"/>
          <w:sz w:val="24"/>
          <w:szCs w:val="24"/>
        </w:rPr>
        <w:t>В 2024 году поголовье крупного рогатого скота в КФХ составило 1219 голов (-125 гол.), в том числе 645 коров (+12 голов к уровню прошлого года). За 2024 год произведено 2390,0 тонн молока (за аналогичный период прошлого года 2383 тонн) 100,3% к уровню прошлого года. Производство мяса в 2024 году составило 919,5 ц. (в 2023 году - 1097,45 ц.), 83,8 % к уровню прошлого года.</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На территории района реализуются проекты с грантовой поддержкой</w:t>
      </w:r>
      <w:r w:rsidRPr="007F7DC8">
        <w:rPr>
          <w:rFonts w:ascii="Times New Roman" w:hAnsi="Times New Roman" w:cs="Times New Roman"/>
          <w:sz w:val="24"/>
          <w:szCs w:val="24"/>
        </w:rPr>
        <w:t xml:space="preserve">. В 2024 году </w:t>
      </w:r>
      <w:r w:rsidRPr="007F7DC8">
        <w:rPr>
          <w:rFonts w:ascii="Times New Roman" w:eastAsia="Times New Roman" w:hAnsi="Times New Roman" w:cs="Times New Roman"/>
          <w:sz w:val="24"/>
          <w:szCs w:val="24"/>
        </w:rPr>
        <w:t>приступил к реализации проект «Агростартап»:</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 ИП Ушакова Е.К. с. Варгатер проект «Создание мясной фермы КРС на 70 коров породы герефорд» (5000,0 тыс. рублей грант, 555,6 тыс. рублей собственные средства). На средства поддержки приобретены 74 головы телок породы герефорд. В планах хозяйства перейти на мясное скотоводство.</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Продолжают реализовываться проекты прошлых лет:</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 xml:space="preserve">- ИП ГКФХ Волошина Тамара Анатольевна получила грант «Семейная ферма» в 2023 году, с объемом финансирования 24,5 млн. рублей (9,8 млн. рублей собственные средства, 14,7 млн. рублей средства гранта) на реализацию проекта «Развитие материально-технической базы хозяйства и увеличение производства молока на территории Чаинского района Томской области». В рамках планов по развитию хозяйства в 2024 году приобретена сельскохозяйственная техника для кормозаготовки (трактор МТЗ–82 - 2ед., плуг, погрузчик, косилки - 2 ед., пресс подборщик, борона дисковая, станок для фиксации КРС), в 2025 году в рамках дальнейшего освоения гранта планируется приобретение тракторов -2 ед., сеялки. В 2024 году этим хозяйством в лизинг приобретен молоковоз МАЗ 5312, объемом 8000 л. На сев 2025 года хозяйством подготовлена зябь 130 га, планируются посевы однолетних культур на сенаж. За 2024 год поголовье коров достигло 110 голов, произведено 753,5 тонны молока, достигнута молочная продуктивность 9200 кг на фур. корову. Проект реализуется в соответствии с планом, в планах хозяйства увеличение к 2027 году поголовья крупного рогатого скота до 450 голов, дойных коров до 193 голов, увеличение объема производства молока до 1111,2 тонны в год. </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lastRenderedPageBreak/>
        <w:t xml:space="preserve">- ИП Ардашев Сергей Андреевич получил грант «Семейная ферма» в 2023 году, и реализует проект «Выращивание зерновых и зернобобовых культур», с объемом финансирования 10 млн. рублей (5,8 млн. рублей средства гранта и 4,2 млн. рублей собственные средства), на приобретение сельскохозяйственной техники. В планах хозяйства к 2027 году увеличение площадей, занятых под зерновыми до 300 га. В 2024 году приобретен зерноуборочный комбайн НИВА </w:t>
      </w:r>
      <w:r w:rsidRPr="007F7DC8">
        <w:rPr>
          <w:rFonts w:ascii="Times New Roman" w:eastAsia="Times New Roman" w:hAnsi="Times New Roman" w:cs="Times New Roman"/>
          <w:sz w:val="24"/>
          <w:szCs w:val="24"/>
          <w:lang w:val="en-US"/>
        </w:rPr>
        <w:t>NOVA</w:t>
      </w:r>
      <w:r w:rsidRPr="007F7DC8">
        <w:rPr>
          <w:rFonts w:ascii="Times New Roman" w:eastAsia="Times New Roman" w:hAnsi="Times New Roman" w:cs="Times New Roman"/>
          <w:sz w:val="24"/>
          <w:szCs w:val="24"/>
        </w:rPr>
        <w:t xml:space="preserve"> 340 (8,9 млн. рублей - кредитные средства).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На 2025 год имеются перспективные проекты для участия в конкурсном отборе «Агростартап» в молочном скотоводстве. Планируем принять участие в конкурсном отборе «Агростартап» 2025 года.</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КФХ Юдаков П.А. выиграл грант на благоустройство фермы 2000,0 тыс. рублей, работы по благоустройству предстоит сделать в 2025 году.</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В 2024 году проведены кадастровые работы на площади 795 га, земли сельскохозяйственного назначения передана в аренду ИП Зыков А.Г., ИП Сулейманов В.Р.-о., Владимиров А.А., КФХ Рыбников Е.П.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На 2025 год планируются кадастровые работы на площади 400 га, для потенциальных крестьянских (фермерских) хозяйств.</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До сельскохозяйственных товаропроизводителей доведены в полном объеме средства государственной поддержки, которая составила в 2024 году – 25122,6 тыс. рублей, в том числе: </w:t>
      </w:r>
    </w:p>
    <w:p w:rsidR="007F7DC8" w:rsidRPr="007F7DC8" w:rsidRDefault="007F7DC8" w:rsidP="007F7DC8">
      <w:pPr>
        <w:spacing w:after="0"/>
        <w:ind w:firstLine="567"/>
        <w:jc w:val="both"/>
        <w:rPr>
          <w:rFonts w:ascii="Times New Roman" w:hAnsi="Times New Roman" w:cs="Times New Roman"/>
          <w:sz w:val="24"/>
          <w:szCs w:val="24"/>
          <w:highlight w:val="yellow"/>
        </w:rPr>
      </w:pPr>
      <w:r w:rsidRPr="007F7DC8">
        <w:rPr>
          <w:rFonts w:ascii="Times New Roman" w:hAnsi="Times New Roman" w:cs="Times New Roman"/>
          <w:sz w:val="24"/>
          <w:szCs w:val="24"/>
        </w:rPr>
        <w:t>- на поддержку малых форм хозяйствования – 3738,2 тыс. рублей (</w:t>
      </w:r>
      <w:r w:rsidRPr="007F7DC8">
        <w:rPr>
          <w:rFonts w:ascii="Times New Roman" w:hAnsi="Times New Roman"/>
          <w:sz w:val="24"/>
          <w:szCs w:val="24"/>
        </w:rPr>
        <w:t>на содержание коров КФХ и ЛПХ – 1704,0 тыс. рублей, техническое оснащение ЛПХ и КФХ – 1314,2 тыс. рублей, на искусственное осеменение в ЛПХ и КФХ района – 720,0 тыс. рублей</w:t>
      </w:r>
      <w:r w:rsidRPr="007F7DC8">
        <w:rPr>
          <w:rFonts w:ascii="Times New Roman" w:hAnsi="Times New Roman" w:cs="Times New Roman"/>
          <w:sz w:val="24"/>
          <w:szCs w:val="24"/>
        </w:rPr>
        <w:t>). 17</w:t>
      </w:r>
      <w:r w:rsidRPr="007F7DC8">
        <w:rPr>
          <w:rFonts w:ascii="Times New Roman" w:hAnsi="Times New Roman"/>
          <w:sz w:val="24"/>
          <w:szCs w:val="24"/>
        </w:rPr>
        <w:t xml:space="preserve"> ЛПХ и 9 КФХ получили государственную поддержку;</w:t>
      </w:r>
      <w:r w:rsidRPr="007F7DC8">
        <w:rPr>
          <w:rFonts w:ascii="Times New Roman" w:hAnsi="Times New Roman" w:cs="Times New Roman"/>
          <w:sz w:val="24"/>
          <w:szCs w:val="24"/>
        </w:rPr>
        <w:t xml:space="preserve">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на производство молока 21384,4 тыс. рублей.  </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 xml:space="preserve">Наиболее значимыми задачами развития сельскохозяйственного производства, требующими решения в планах работы на 2025 год, являются: </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1</w:t>
      </w:r>
      <w:bookmarkStart w:id="3" w:name="_Hlk190851591"/>
      <w:r w:rsidRPr="007F7DC8">
        <w:rPr>
          <w:rFonts w:ascii="Times New Roman" w:eastAsia="Times New Roman" w:hAnsi="Times New Roman" w:cs="Times New Roman"/>
          <w:sz w:val="24"/>
          <w:szCs w:val="24"/>
        </w:rPr>
        <w:t>. Материально-техническое обеспечение крестьянских (фермерских) хозяйств:</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 xml:space="preserve"> - приобретение молоковоза для КФХ Юдаков П.А.;</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 xml:space="preserve">- приобретение оборудования для молочного цеха СПСК «Чаинский», увеличение объема переработки и реализации молока; </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 приобретение сельскохозяйственной техники и оборудования для кормозаготовки;</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 реконструкция помещения телятника (КФХ Волошина Т.А.).</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2. Оформление прав на земельные участки, объекты недвижимости.</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3. Увеличение объема переработки сельскохозяйственной продукции внутри района (СПСК «Чаинский», ИП Сабурова А.А., ИП Ушаков А.А.).</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4. Увеличение доли продукции местных производителей в торговых сетях района и в социальной сфере.</w:t>
      </w:r>
    </w:p>
    <w:bookmarkEnd w:id="3"/>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5. Ремонт подъездных дорог к объектам сельскохозяйственного производства (Гореловка, Усть-Бакчар).</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6.</w:t>
      </w:r>
      <w:r w:rsidRPr="007F7DC8">
        <w:rPr>
          <w:rFonts w:ascii="Times New Roman" w:hAnsi="Times New Roman" w:cs="Times New Roman"/>
          <w:sz w:val="24"/>
          <w:szCs w:val="24"/>
        </w:rPr>
        <w:t xml:space="preserve"> </w:t>
      </w:r>
      <w:r w:rsidRPr="007F7DC8">
        <w:rPr>
          <w:rFonts w:ascii="Times New Roman" w:eastAsia="Times New Roman" w:hAnsi="Times New Roman" w:cs="Times New Roman"/>
          <w:sz w:val="24"/>
          <w:szCs w:val="24"/>
        </w:rPr>
        <w:t>Привлечение инвестиций, в том числе за счет грантовой поддержки, сопровождение потенциальных фермеров в конкурсах Агростартап, Семейная ферма, кооперация.</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7. Реализация проекта по благоустройству фермы КФХ Юдаков П.А.</w:t>
      </w:r>
    </w:p>
    <w:p w:rsidR="007F7DC8" w:rsidRPr="007F7DC8" w:rsidRDefault="007F7DC8" w:rsidP="007F7DC8">
      <w:pPr>
        <w:spacing w:after="0"/>
        <w:ind w:firstLine="567"/>
        <w:jc w:val="both"/>
        <w:rPr>
          <w:rFonts w:ascii="Times New Roman" w:eastAsia="Times New Roman" w:hAnsi="Times New Roman" w:cs="Times New Roman"/>
          <w:sz w:val="28"/>
          <w:szCs w:val="28"/>
          <w:highlight w:val="yellow"/>
        </w:rPr>
      </w:pPr>
    </w:p>
    <w:p w:rsidR="007F7DC8" w:rsidRPr="007F7DC8" w:rsidRDefault="007F7DC8" w:rsidP="007F7DC8">
      <w:pPr>
        <w:spacing w:after="0"/>
        <w:jc w:val="center"/>
        <w:rPr>
          <w:rFonts w:ascii="Times New Roman" w:hAnsi="Times New Roman" w:cs="Times New Roman"/>
          <w:b/>
          <w:sz w:val="28"/>
          <w:szCs w:val="28"/>
        </w:rPr>
      </w:pPr>
      <w:r w:rsidRPr="007F7DC8">
        <w:rPr>
          <w:rFonts w:ascii="Times New Roman" w:hAnsi="Times New Roman" w:cs="Times New Roman"/>
          <w:b/>
          <w:sz w:val="28"/>
          <w:szCs w:val="28"/>
        </w:rPr>
        <w:t>Проекты, реализуемые с участием граждан</w:t>
      </w:r>
    </w:p>
    <w:p w:rsidR="007F7DC8" w:rsidRPr="007F7DC8" w:rsidRDefault="007F7DC8" w:rsidP="007F7DC8">
      <w:pPr>
        <w:spacing w:after="0"/>
        <w:ind w:firstLine="567"/>
        <w:jc w:val="both"/>
        <w:rPr>
          <w:rFonts w:ascii="Times New Roman" w:eastAsia="Times New Roman" w:hAnsi="Times New Roman" w:cs="Times New Roman"/>
          <w:sz w:val="24"/>
          <w:szCs w:val="24"/>
          <w:highlight w:val="yellow"/>
        </w:rPr>
      </w:pPr>
    </w:p>
    <w:p w:rsidR="007F7DC8" w:rsidRPr="007F7DC8" w:rsidRDefault="007F7DC8" w:rsidP="007F7DC8">
      <w:pPr>
        <w:spacing w:after="0"/>
        <w:ind w:firstLineChars="236" w:firstLine="566"/>
        <w:jc w:val="both"/>
        <w:rPr>
          <w:rFonts w:ascii="Times New Roman" w:hAnsi="Times New Roman" w:cs="Times New Roman"/>
          <w:bCs/>
          <w:sz w:val="24"/>
          <w:szCs w:val="24"/>
        </w:rPr>
      </w:pPr>
      <w:r w:rsidRPr="007F7DC8">
        <w:rPr>
          <w:rFonts w:ascii="Times New Roman" w:hAnsi="Times New Roman" w:cs="Times New Roman"/>
          <w:bCs/>
          <w:sz w:val="24"/>
          <w:szCs w:val="24"/>
        </w:rPr>
        <w:lastRenderedPageBreak/>
        <w:t xml:space="preserve">На территории Томской области продолжается реализоваться проект «Развитие инициативного бюджетирования в субъектах РФ». </w:t>
      </w:r>
    </w:p>
    <w:p w:rsidR="007F7DC8" w:rsidRPr="007F7DC8" w:rsidRDefault="007F7DC8" w:rsidP="007F7DC8">
      <w:pPr>
        <w:spacing w:after="0"/>
        <w:ind w:firstLineChars="236" w:firstLine="566"/>
        <w:jc w:val="both"/>
        <w:rPr>
          <w:rFonts w:ascii="Times New Roman" w:hAnsi="Times New Roman" w:cs="Times New Roman"/>
          <w:bCs/>
          <w:sz w:val="24"/>
          <w:szCs w:val="24"/>
        </w:rPr>
      </w:pPr>
      <w:r w:rsidRPr="007F7DC8">
        <w:rPr>
          <w:rFonts w:ascii="Times New Roman" w:hAnsi="Times New Roman" w:cs="Times New Roman"/>
          <w:bCs/>
          <w:sz w:val="24"/>
          <w:szCs w:val="24"/>
        </w:rPr>
        <w:t xml:space="preserve">Благодаря инициативе жителей определяется направления, решения вопросов местного значения и расходования бюджетных средств.  </w:t>
      </w:r>
    </w:p>
    <w:p w:rsidR="007F7DC8" w:rsidRPr="007F7DC8" w:rsidRDefault="007F7DC8" w:rsidP="007F7DC8">
      <w:pPr>
        <w:shd w:val="clear" w:color="auto" w:fill="FFFFFF" w:themeFill="background1"/>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В рамках проекта «Инициативное бюджетирование» в 2024 году проведено благоустройство территории кладбища в с. Леботер на сумму 1309,7 тыс. рублей. </w:t>
      </w:r>
    </w:p>
    <w:p w:rsidR="007F7DC8" w:rsidRPr="007F7DC8" w:rsidRDefault="007F7DC8" w:rsidP="007F7DC8">
      <w:pPr>
        <w:shd w:val="clear" w:color="auto" w:fill="FFFFFF" w:themeFill="background1"/>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Администрация Коломинского сельского поселения получила финансовую поддержку из областного бюджета на проведение инициативного проекта в сумме 999,9 тыс. рублей, что составило 76,4 % от общей стоимости проекта. Собрано денежных средств от населения 110,6 тыс. рублей или 8,4% (наличие вклада индивидуальных предпринимателей составило 20 тыс. рублей). За счет средств бюджета муниципального образования «Коломинское сельское поселение» израсходовано 199,1 тыс. рублей, что составило 15,2 % от общей стоимости проекта. </w:t>
      </w:r>
    </w:p>
    <w:p w:rsidR="007F7DC8" w:rsidRPr="007F7DC8" w:rsidRDefault="007F7DC8" w:rsidP="007F7DC8">
      <w:pPr>
        <w:shd w:val="clear" w:color="auto" w:fill="FFFFFF" w:themeFill="background1"/>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в рамках программы «Комплексное развитие сельских территорий Чаинского района» реализован проект по благоустройству сельских территорий – Обустройство площадок накопления твердых коммунальных отходов (ТКО) в с. Леботер Чаинского района. В рамках проекта было установлено 30 площадок. Объем финансирования проекта составил 2182,5 тыс. рублей, из них средства областного бюджета составили 1146,9 тыс. рублей, местного бюджета – 859,8 тыс. рублей, внебюджетные средства 175,8 тыс. рублей (собрано от населения 43,2 тыс. рублей, от юридических лиц – 132,2 тыс. рублей).</w:t>
      </w:r>
    </w:p>
    <w:p w:rsidR="007F7DC8" w:rsidRPr="007F7DC8" w:rsidRDefault="007F7DC8" w:rsidP="007F7DC8">
      <w:pPr>
        <w:shd w:val="clear" w:color="auto" w:fill="FFFFFF" w:themeFill="background1"/>
        <w:spacing w:after="0"/>
        <w:jc w:val="both"/>
        <w:rPr>
          <w:rFonts w:ascii="Times New Roman" w:hAnsi="Times New Roman" w:cs="Times New Roman"/>
          <w:sz w:val="28"/>
          <w:szCs w:val="28"/>
        </w:rPr>
      </w:pPr>
    </w:p>
    <w:p w:rsidR="007F7DC8" w:rsidRPr="007F7DC8" w:rsidRDefault="007F7DC8" w:rsidP="007F7DC8">
      <w:pPr>
        <w:shd w:val="clear" w:color="auto" w:fill="FFFFFF" w:themeFill="background1"/>
        <w:spacing w:after="0"/>
        <w:jc w:val="center"/>
        <w:rPr>
          <w:rFonts w:ascii="Times New Roman" w:hAnsi="Times New Roman" w:cs="Times New Roman"/>
          <w:b/>
          <w:sz w:val="28"/>
          <w:szCs w:val="28"/>
        </w:rPr>
      </w:pPr>
      <w:r w:rsidRPr="007F7DC8">
        <w:rPr>
          <w:rFonts w:ascii="Times New Roman" w:hAnsi="Times New Roman" w:cs="Times New Roman"/>
          <w:b/>
          <w:sz w:val="28"/>
          <w:szCs w:val="28"/>
        </w:rPr>
        <w:t>Комфортная городская среда</w:t>
      </w:r>
    </w:p>
    <w:p w:rsidR="007F7DC8" w:rsidRPr="007F7DC8" w:rsidRDefault="007F7DC8" w:rsidP="007F7DC8">
      <w:pPr>
        <w:shd w:val="clear" w:color="auto" w:fill="FFFFFF" w:themeFill="background1"/>
        <w:spacing w:after="0"/>
        <w:ind w:firstLine="567"/>
        <w:jc w:val="center"/>
        <w:rPr>
          <w:rFonts w:ascii="Times New Roman" w:hAnsi="Times New Roman" w:cs="Times New Roman"/>
          <w:b/>
          <w:sz w:val="24"/>
          <w:szCs w:val="24"/>
        </w:rPr>
      </w:pPr>
    </w:p>
    <w:p w:rsidR="007F7DC8" w:rsidRPr="007F7DC8" w:rsidRDefault="007F7DC8" w:rsidP="007F7DC8">
      <w:pPr>
        <w:shd w:val="clear" w:color="auto" w:fill="FFFFFF" w:themeFill="background1"/>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рам</w:t>
      </w:r>
      <w:r w:rsidRPr="007F7DC8">
        <w:rPr>
          <w:rFonts w:ascii="Times New Roman" w:hAnsi="Times New Roman" w:cs="Times New Roman"/>
          <w:bCs/>
          <w:sz w:val="24"/>
          <w:szCs w:val="24"/>
        </w:rPr>
        <w:t>ках региональной программы «Формирование комфортной городской среды» был произведен ремонт второй очереди стадиона в с. Подгорное Чаинского района: установлены трибуны с пластиковыми сиденьями и навесом, а также выполнены работы по освещению на общую сумму 5287,9 тыс. рублей.</w:t>
      </w:r>
    </w:p>
    <w:p w:rsidR="007F7DC8" w:rsidRPr="007F7DC8" w:rsidRDefault="007F7DC8" w:rsidP="007F7DC8">
      <w:pPr>
        <w:tabs>
          <w:tab w:val="left" w:pos="951"/>
          <w:tab w:val="left" w:pos="6100"/>
        </w:tabs>
        <w:spacing w:after="0"/>
        <w:jc w:val="center"/>
        <w:rPr>
          <w:rFonts w:ascii="Times New Roman" w:hAnsi="Times New Roman" w:cs="Times New Roman"/>
          <w:sz w:val="24"/>
          <w:szCs w:val="24"/>
        </w:rPr>
      </w:pPr>
    </w:p>
    <w:p w:rsidR="007F7DC8" w:rsidRPr="007F7DC8" w:rsidRDefault="007F7DC8" w:rsidP="007F7DC8">
      <w:pPr>
        <w:tabs>
          <w:tab w:val="left" w:pos="951"/>
          <w:tab w:val="left" w:pos="6100"/>
        </w:tabs>
        <w:jc w:val="center"/>
        <w:rPr>
          <w:rFonts w:ascii="Times New Roman" w:hAnsi="Times New Roman" w:cs="Times New Roman"/>
          <w:sz w:val="28"/>
          <w:szCs w:val="28"/>
        </w:rPr>
      </w:pPr>
      <w:r w:rsidRPr="007F7DC8">
        <w:rPr>
          <w:rFonts w:ascii="Times New Roman" w:hAnsi="Times New Roman" w:cs="Times New Roman"/>
          <w:b/>
          <w:bCs/>
          <w:sz w:val="28"/>
          <w:szCs w:val="28"/>
        </w:rPr>
        <w:t>Жилищно-коммунальное хозяйство</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Невозможно говорить о развитии территории, не акцентируя внимание на создании качественных условий проживания для населения. Постоянного внимания и максимальной степени ответственности требует от местной власти исполнение полномочий, связанных с созданием условий для предоставления качественных услуг населению в области жилищно- коммунального хозяйства.</w:t>
      </w:r>
    </w:p>
    <w:p w:rsidR="007F7DC8" w:rsidRPr="007F7DC8" w:rsidRDefault="007F7DC8" w:rsidP="007F7DC8">
      <w:pPr>
        <w:tabs>
          <w:tab w:val="left" w:pos="951"/>
          <w:tab w:val="left" w:pos="6100"/>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На территории Усть-Бакчарского сельского поселения в 2024 году был проведен капитальный ремонт участка водопровода в п. Новые Ключи протяженностью 33 метра (методом протокола), расходы составили 294,4 тыс. рублей. Также был произведен капитальный ремонт котельной (замена котла) в п. Новые Ключи, ул. Больничная 7А на сумму 531,3 тыс. рублей. Расходы на жилищно-коммунальное хозяйство в Усть - Бакчарском сельском поселении составили 825,7 тыс. рублей.</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На территории Подгорнского сельского поселения были проведены следующие работы:</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Произведен капитальный ремонт участков водопровода по следующим адресам:</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eastAsiaTheme="minorHAnsi"/>
          <w:lang w:eastAsia="en-US"/>
        </w:rPr>
        <w:t>1)</w:t>
      </w:r>
      <w:r w:rsidRPr="007F7DC8">
        <w:rPr>
          <w:rFonts w:ascii="Times New Roman" w:eastAsia="Times New Roman" w:hAnsi="Times New Roman" w:cs="Times New Roman"/>
          <w:sz w:val="24"/>
          <w:szCs w:val="24"/>
        </w:rPr>
        <w:t xml:space="preserve"> по ул. Пионерская от колодца до д. № 3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2) по ул. 60 лет ВЛКСМ от д. № 13 до д. № 15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3) по ул. Коммунистическая от д. № 16 по ул. Логовая до колодца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4) по ул. Коммунистическая от д. № 18 до д. № 20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lastRenderedPageBreak/>
        <w:t>5) по ул. Сибирская от колодца до д. № 8А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6) по ул. Сибирская от колодца до водонапорной башни по ул. Сибирская 8 Б строение 1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7) по ул. 60 лет ВЛКСМ от дома № 2 по ул. Сибирская до д.№ 39 до ул. 60 лет ВЛКСМ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8) по ул. 60 лет ВЛКСМ от колодца до дома № 41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9) по ул. Южная от колодца до д. №1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10) по ул. Коммунистическая от дома № 22 до колодца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11) по ул. Коммунистическая от дома № 29 до дома № 26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Общей протяженностью 965 метров, на сумму 6 190,0 тыс. рублей.</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На ремонт системы теплоснабжения было потрачено 1 144,0 тыс. рублей. Были проведены капитальные ремонты теплотрасс протяженностью 167,6 метров по следующим адресам:</w:t>
      </w:r>
    </w:p>
    <w:p w:rsidR="007F7DC8" w:rsidRPr="007F7DC8" w:rsidRDefault="007F7DC8" w:rsidP="007F7DC8">
      <w:pPr>
        <w:numPr>
          <w:ilvl w:val="0"/>
          <w:numId w:val="17"/>
        </w:numPr>
        <w:suppressAutoHyphens/>
        <w:spacing w:after="0" w:line="240" w:lineRule="auto"/>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по ул. Ленинская от смотрового колодца до д. № 11 в с. Подгорное;</w:t>
      </w:r>
    </w:p>
    <w:p w:rsidR="007F7DC8" w:rsidRPr="007F7DC8" w:rsidRDefault="007F7DC8" w:rsidP="007F7DC8">
      <w:pPr>
        <w:numPr>
          <w:ilvl w:val="0"/>
          <w:numId w:val="17"/>
        </w:numPr>
        <w:suppressAutoHyphens/>
        <w:spacing w:after="0" w:line="240" w:lineRule="auto"/>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по ул. Ленинская от д. № 11 до дома № 13 в с. Подгорное;</w:t>
      </w:r>
    </w:p>
    <w:p w:rsidR="007F7DC8" w:rsidRPr="007F7DC8" w:rsidRDefault="007F7DC8" w:rsidP="007F7DC8">
      <w:pPr>
        <w:numPr>
          <w:ilvl w:val="0"/>
          <w:numId w:val="17"/>
        </w:numPr>
        <w:suppressAutoHyphens/>
        <w:spacing w:after="0" w:line="240" w:lineRule="auto"/>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по ул. Советская от д. № 44 до дома № 25 в с. Подгорное.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Капитальные вложения в сферу ЖКХ в Подгорнском сельском поселении составили 3347,9 тыс. рублей (были приобретены насосы на водонапорные башни, изготовление локально - сметных расчетов, капитальные ремонты котельных по пер. Кооперативному, д.9, по ул. Лесной, д.32, стр.5, по ул. Логовой, д.33Б, приобретение материалов для ремонта объектов коммунального хозяйства и другое).</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На содержание водоочистного комплекса по ул. Юбилейная в с. Подгорное было потрачено 1 147,3 тыс. рублей.</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Расходы на жилищно-коммунальное хозяйство в Подгорнском сельском поселении составили 11829,2 тыс. рублей.</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В Чаинском сельском поселении в 2024 году было установлено 6 светодиодных уличных светильников (с. Гришкино</w:t>
      </w:r>
      <w:r w:rsidRPr="007F7DC8">
        <w:rPr>
          <w:rFonts w:ascii="Times New Roman" w:hAnsi="Times New Roman" w:cs="Times New Roman"/>
          <w:sz w:val="24"/>
          <w:szCs w:val="24"/>
        </w:rPr>
        <w:t>,</w:t>
      </w:r>
      <w:r w:rsidRPr="007F7DC8">
        <w:rPr>
          <w:rFonts w:ascii="Times New Roman" w:eastAsia="Times New Roman" w:hAnsi="Times New Roman" w:cs="Times New Roman"/>
          <w:sz w:val="24"/>
          <w:szCs w:val="24"/>
        </w:rPr>
        <w:t xml:space="preserve"> с. Чаинск и с. Тоинка), отремонтировано 17 светодиодных светильников.</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eastAsia="Times New Roman" w:hAnsi="Times New Roman" w:cs="Times New Roman"/>
          <w:sz w:val="24"/>
          <w:szCs w:val="24"/>
        </w:rPr>
        <w:t xml:space="preserve">В Коломинском сельском поселении </w:t>
      </w:r>
      <w:r w:rsidRPr="007F7DC8">
        <w:rPr>
          <w:rFonts w:ascii="Times New Roman" w:hAnsi="Times New Roman" w:cs="Times New Roman"/>
          <w:sz w:val="24"/>
          <w:szCs w:val="24"/>
        </w:rPr>
        <w:t>были произведены работы:</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по замене насосов на водозаборных скважинах в с. Леботер по ул. Пролетарская, 30, с. Обское, ул.Трактовая,20, сооружение 2 на сумму 471,9 тыс.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аварийно - восстановительные работы на водопроводе в с. Коломинские Гривы, ул. Зеленая 33 и прочие расходы в сфере коммунального хозяйства на сумму 841,8 тыс.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по техническому содержанию водогрейных блочно-модульных газовых котельных на сумму 302,6 тыс.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Расходы на жилищно-коммунальное хозяйство в Коломинском сельском поселении составили 1616,3 тыс.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Из вышеперечисленного на подготовку к отопительному сезону в 2024 году сельскими поселениями было израсходовано более 9,8 млн. рублей, из них средств областного бюджета 6,4 млн. рублей, районного бюджета 3,0 млн. рублей и бюджетов сельских поселений 0,4 млн.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В рамках регионального проекта «Чистая вода» было использовано 293,6 тыс. рублей (255,9 тыс. рублей за счет средств областного бюджета и 37,7 тыс. рублей за счет средств бюджетов сельских поселений) на реализацию мероприятий по обеспечению доступа к воде питьевого качества. Администрациями Коломинского и Усть–Бакчарского сельских поселений были организованы работы по техническому обслуживанию оборудования трех локальных станций подготовки питьевой воды (в с. Новоколомино, в с. Обское, в с. Новые Ключи).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lastRenderedPageBreak/>
        <w:t>В целях приведения в нормативное состояние полигона ТКО с. Подгорное в бюджете</w:t>
      </w:r>
      <w:r w:rsidRPr="007F7DC8">
        <w:t xml:space="preserve"> </w:t>
      </w:r>
      <w:r w:rsidRPr="007F7DC8">
        <w:rPr>
          <w:rFonts w:ascii="Times New Roman" w:hAnsi="Times New Roman" w:cs="Times New Roman"/>
          <w:sz w:val="24"/>
          <w:szCs w:val="24"/>
        </w:rPr>
        <w:t>были предусмотрены средства в размере 9,5 млн. рублей, из них средства областного бюджета составили 8,5 млн. рублей, средства местного бюджета 1,0 млн. рублей. Проведены следующие виды работ:</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обустройство 3 пьезометрических скважин для забора проб грунтовых вод;</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разработка проекта санитарно-защитной зоны;</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строительство (устройство) 6 карт для захоронения ТБО;</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устройство пожарного водоёма </w:t>
      </w:r>
      <w:r w:rsidRPr="007F7DC8">
        <w:rPr>
          <w:rFonts w:ascii="Times New Roman" w:hAnsi="Times New Roman" w:cs="Times New Roman"/>
          <w:sz w:val="24"/>
          <w:szCs w:val="24"/>
          <w:lang w:val="en-US"/>
        </w:rPr>
        <w:t>V</w:t>
      </w:r>
      <w:r w:rsidRPr="007F7DC8">
        <w:rPr>
          <w:rFonts w:ascii="Times New Roman" w:hAnsi="Times New Roman" w:cs="Times New Roman"/>
          <w:sz w:val="24"/>
          <w:szCs w:val="24"/>
        </w:rPr>
        <w:t>=100 куб. м. (2 ёмкости по 50 куб. м.);</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устройство площадки под установку весов;</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закуплены материалы (щебень).</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период за 2023-2024 годы на площадке СПХР СПГ (станция приёма, хранения и регазификации сжиженного природного газа) выполнены следующие работы:</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проведена планировка и отсыпка земельного участка;</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сделана подъездная дорога (отсыпка, профилирование, ПГС + часть асфальт);</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подведена линия электропередач, смонтирована молниезащита, наружное освещение;</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установлена следующее оборудование (ёмкости хранения, испарители, подстанция, резервные источники питания);</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смонтирован пожарный водоём (ёмкости), ведётся монтаж системы пожаротушения;</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проведены земляные работы по водоотведению.</w:t>
      </w:r>
    </w:p>
    <w:p w:rsidR="007F7DC8" w:rsidRPr="007F7DC8" w:rsidRDefault="007F7DC8" w:rsidP="007F7DC8">
      <w:pPr>
        <w:spacing w:after="0"/>
        <w:jc w:val="both"/>
        <w:rPr>
          <w:rFonts w:ascii="Times New Roman" w:eastAsia="Times New Roman" w:hAnsi="Times New Roman" w:cs="Times New Roman"/>
          <w:color w:val="000000"/>
          <w:sz w:val="24"/>
          <w:szCs w:val="24"/>
          <w:lang w:bidi="ru-RU"/>
        </w:rPr>
      </w:pPr>
      <w:r w:rsidRPr="007F7DC8">
        <w:rPr>
          <w:rFonts w:ascii="Times New Roman" w:eastAsia="Times New Roman" w:hAnsi="Times New Roman" w:cs="Times New Roman"/>
          <w:sz w:val="24"/>
          <w:szCs w:val="24"/>
        </w:rPr>
        <w:t xml:space="preserve">         </w:t>
      </w:r>
      <w:r w:rsidRPr="007F7DC8">
        <w:rPr>
          <w:rFonts w:ascii="Times New Roman" w:eastAsia="Times New Roman" w:hAnsi="Times New Roman" w:cs="Times New Roman"/>
          <w:color w:val="000000"/>
          <w:sz w:val="24"/>
          <w:szCs w:val="24"/>
          <w:lang w:bidi="ru-RU"/>
        </w:rPr>
        <w:t xml:space="preserve">В 2024 году было израсходовано 80,0 тыс. рублей </w:t>
      </w:r>
      <w:r w:rsidRPr="007F7DC8">
        <w:rPr>
          <w:rFonts w:ascii="Times New Roman" w:eastAsia="Times New Roman" w:hAnsi="Times New Roman" w:cs="Times New Roman"/>
          <w:iCs/>
          <w:color w:val="000000"/>
          <w:sz w:val="24"/>
          <w:szCs w:val="24"/>
          <w:lang w:bidi="ru-RU"/>
        </w:rPr>
        <w:t>(40,0 тыс. рублей средства областного бюджета и 40,0 тыс. рублей средства бюджета Чаинского района)</w:t>
      </w:r>
      <w:r w:rsidRPr="007F7DC8">
        <w:rPr>
          <w:rFonts w:ascii="Times New Roman" w:eastAsia="Times New Roman" w:hAnsi="Times New Roman" w:cs="Times New Roman"/>
          <w:color w:val="000000"/>
          <w:sz w:val="24"/>
          <w:szCs w:val="24"/>
          <w:lang w:bidi="ru-RU"/>
        </w:rPr>
        <w:t xml:space="preserve"> на приобретение и установку 73 дымовых пожарных извещателей в жилых помещениях для малоимущих, многодетных семей и семей, находящихся в трудной жизненной ситуации.</w:t>
      </w:r>
    </w:p>
    <w:p w:rsidR="007F7DC8" w:rsidRPr="007F7DC8" w:rsidRDefault="007F7DC8" w:rsidP="007F7DC8">
      <w:pPr>
        <w:spacing w:after="0"/>
        <w:ind w:firstLine="567"/>
        <w:jc w:val="both"/>
        <w:rPr>
          <w:rFonts w:ascii="Times New Roman" w:eastAsia="Times New Roman" w:hAnsi="Times New Roman" w:cs="Times New Roman"/>
          <w:color w:val="000000"/>
          <w:sz w:val="24"/>
          <w:szCs w:val="24"/>
          <w:lang w:bidi="ru-RU"/>
        </w:rPr>
      </w:pPr>
      <w:r w:rsidRPr="007F7DC8">
        <w:rPr>
          <w:rFonts w:ascii="Times New Roman" w:eastAsia="Times New Roman" w:hAnsi="Times New Roman" w:cs="Times New Roman"/>
          <w:color w:val="000000"/>
          <w:sz w:val="24"/>
          <w:szCs w:val="24"/>
          <w:lang w:bidi="ru-RU"/>
        </w:rPr>
        <w:t>В 2024 году три участника муниципальной программы «Комплексное развитие сельских территорий Чаинского района» получили средства социальной выплаты по улучшению жилищных условий в размере 2800,8 тыс. рублей, из них средства федерального бюджета составили 452,7 тыс. рублей, средства областного бюджета – 2148,1 тыс. рублей, средства районного бюджета – 200,0 тыс. рублей. Собственные средства граждан составляют 1200,4 тыс. рублей. Из них один участник улучшил жилищные условия (приобрел жилое помещение) стоимостью 1800,0 тыс. рублей.</w:t>
      </w:r>
    </w:p>
    <w:p w:rsidR="007F7DC8" w:rsidRPr="007F7DC8" w:rsidRDefault="007F7DC8" w:rsidP="007F7DC8">
      <w:pPr>
        <w:spacing w:after="0"/>
        <w:ind w:firstLine="567"/>
        <w:jc w:val="both"/>
        <w:rPr>
          <w:rFonts w:ascii="Times New Roman" w:eastAsia="Times New Roman" w:hAnsi="Times New Roman" w:cs="Times New Roman"/>
          <w:color w:val="000000"/>
          <w:sz w:val="24"/>
          <w:szCs w:val="24"/>
          <w:lang w:bidi="ru-RU"/>
        </w:rPr>
      </w:pPr>
      <w:r w:rsidRPr="007F7DC8">
        <w:rPr>
          <w:rFonts w:ascii="Times New Roman" w:eastAsia="Times New Roman" w:hAnsi="Times New Roman" w:cs="Times New Roman"/>
          <w:color w:val="000000"/>
          <w:sz w:val="24"/>
          <w:szCs w:val="24"/>
          <w:lang w:bidi="ru-RU"/>
        </w:rPr>
        <w:t>В рамках муниципальной программы «Содержание объектов капитального строительства, находящихся в муниципальной собственности Чаинского района и приобретение имущества в муниципальную собственность Чаинского района» в 2024 году была приобретена квартира стоимостью 910,0 тыс. рублей за счет средств местного бюджета.</w:t>
      </w:r>
    </w:p>
    <w:p w:rsidR="007F7DC8" w:rsidRPr="007F7DC8" w:rsidRDefault="007F7DC8" w:rsidP="007F7DC8">
      <w:pPr>
        <w:spacing w:after="0"/>
        <w:ind w:firstLine="567"/>
        <w:jc w:val="both"/>
        <w:rPr>
          <w:rFonts w:ascii="Times New Roman" w:eastAsia="Times New Roman" w:hAnsi="Times New Roman" w:cs="Times New Roman"/>
          <w:color w:val="000000"/>
          <w:sz w:val="24"/>
          <w:szCs w:val="24"/>
          <w:lang w:bidi="ru-RU"/>
        </w:rPr>
      </w:pPr>
    </w:p>
    <w:p w:rsidR="007F7DC8" w:rsidRPr="007F7DC8" w:rsidRDefault="007F7DC8" w:rsidP="007F7DC8">
      <w:pPr>
        <w:spacing w:after="0" w:line="240" w:lineRule="auto"/>
        <w:ind w:firstLineChars="183" w:firstLine="514"/>
        <w:jc w:val="center"/>
        <w:rPr>
          <w:rFonts w:ascii="Times New Roman" w:eastAsia="Times New Roman" w:hAnsi="Times New Roman" w:cs="Times New Roman"/>
          <w:b/>
          <w:bCs/>
          <w:sz w:val="28"/>
          <w:szCs w:val="28"/>
        </w:rPr>
      </w:pPr>
      <w:r w:rsidRPr="007F7DC8">
        <w:rPr>
          <w:rFonts w:ascii="Times New Roman" w:eastAsia="Times New Roman" w:hAnsi="Times New Roman" w:cs="Times New Roman"/>
          <w:b/>
          <w:bCs/>
          <w:sz w:val="28"/>
          <w:szCs w:val="28"/>
        </w:rPr>
        <w:t>Дорожный фонд</w:t>
      </w:r>
    </w:p>
    <w:p w:rsidR="007F7DC8" w:rsidRPr="007F7DC8" w:rsidRDefault="007F7DC8" w:rsidP="007F7DC8">
      <w:pPr>
        <w:spacing w:after="0" w:line="240" w:lineRule="auto"/>
        <w:ind w:firstLineChars="183" w:firstLine="441"/>
        <w:jc w:val="center"/>
        <w:rPr>
          <w:rFonts w:ascii="Times New Roman" w:eastAsia="Times New Roman" w:hAnsi="Times New Roman" w:cs="Times New Roman"/>
          <w:b/>
          <w:bCs/>
          <w:sz w:val="24"/>
          <w:szCs w:val="24"/>
        </w:rPr>
      </w:pPr>
    </w:p>
    <w:p w:rsidR="007F7DC8" w:rsidRPr="007F7DC8" w:rsidRDefault="007F7DC8" w:rsidP="007F7DC8">
      <w:pPr>
        <w:spacing w:after="0"/>
        <w:ind w:firstLine="567"/>
        <w:jc w:val="both"/>
        <w:rPr>
          <w:rFonts w:ascii="Times New Roman" w:eastAsiaTheme="minorHAnsi" w:hAnsi="Times New Roman" w:cs="Times New Roman"/>
          <w:color w:val="FF0000"/>
          <w:sz w:val="24"/>
          <w:szCs w:val="24"/>
          <w:lang w:eastAsia="en-US"/>
        </w:rPr>
      </w:pPr>
      <w:r w:rsidRPr="007F7DC8">
        <w:rPr>
          <w:rFonts w:ascii="Times New Roman" w:eastAsiaTheme="minorHAnsi" w:hAnsi="Times New Roman" w:cs="Times New Roman"/>
          <w:sz w:val="24"/>
          <w:szCs w:val="24"/>
          <w:lang w:eastAsia="en-US"/>
        </w:rPr>
        <w:t>В рамках государственной программы «Развитие транспортной системы в Томской области» выполнены работы по ремонту участков автомобильных дорог местного значения внутри населенных пунктов Чаинского района в песчано-гравийном исполнении протяженностью 5,652 км на сумму 18243,9 тыс. рублей (в том числе за счет средств областного бюджета 17331,7 тыс. рублей, средств районного бюджета 323,8 тыс. рублей, средства сельских поселений – 588,4 тыс. рублей).</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На территории Подгорнского сельского поселения было отремонтировано 1766 метров на общую сумму 4031,9 тыс. рублей:</w:t>
      </w:r>
    </w:p>
    <w:p w:rsidR="007F7DC8" w:rsidRPr="007F7DC8" w:rsidRDefault="007F7DC8" w:rsidP="007F7DC8">
      <w:pPr>
        <w:suppressAutoHyphens/>
        <w:spacing w:after="0" w:line="240" w:lineRule="auto"/>
        <w:ind w:firstLine="567"/>
        <w:contextualSpacing/>
        <w:jc w:val="both"/>
        <w:rPr>
          <w:rFonts w:ascii="Times New Roman" w:eastAsia="Times New Roman" w:hAnsi="Times New Roman" w:cs="Times New Roman"/>
          <w:sz w:val="24"/>
          <w:szCs w:val="24"/>
          <w:lang w:eastAsia="zh-CN"/>
        </w:rPr>
      </w:pPr>
      <w:bookmarkStart w:id="4" w:name="_Hlk128581839"/>
      <w:r w:rsidRPr="007F7DC8">
        <w:rPr>
          <w:rFonts w:ascii="Times New Roman" w:eastAsia="Times New Roman" w:hAnsi="Times New Roman" w:cs="Times New Roman"/>
          <w:sz w:val="24"/>
          <w:szCs w:val="24"/>
          <w:lang w:eastAsia="zh-CN"/>
        </w:rPr>
        <w:lastRenderedPageBreak/>
        <w:t>1. Ремонт участка автомобильной дороги по ул. Заводская от дома № 2 до дома № 10А в с. Подгорное, протяженность - 400 м.;</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2. Ремонт участка автомобильной дороги по ул. Трактовая от д. 59б до пересечения с ул. Молодежная, с. Подгорное, протяженность - 634 м.;</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3. Ремонт участка автомобильной дороги по ул. Соборная от дома № 5 до дома 9 в с. Подгорное, протяженность - 149 м.;</w:t>
      </w:r>
    </w:p>
    <w:p w:rsidR="007F7DC8" w:rsidRPr="007F7DC8" w:rsidRDefault="007F7DC8" w:rsidP="007F7DC8">
      <w:pPr>
        <w:spacing w:after="0"/>
        <w:ind w:firstLine="567"/>
        <w:jc w:val="both"/>
        <w:rPr>
          <w:rFonts w:ascii="Times New Roman" w:eastAsia="Times New Roman" w:hAnsi="Times New Roman" w:cs="Times New Roman"/>
          <w:sz w:val="24"/>
          <w:szCs w:val="24"/>
        </w:rPr>
      </w:pPr>
      <w:r w:rsidRPr="007F7DC8">
        <w:rPr>
          <w:rFonts w:ascii="Times New Roman" w:eastAsia="Times New Roman" w:hAnsi="Times New Roman" w:cs="Times New Roman"/>
          <w:sz w:val="24"/>
          <w:szCs w:val="24"/>
        </w:rPr>
        <w:t>4. Ремонт участка автомобильной дороги по ул. Горная от дома № 5 до дома № 21 в с. Подгорное, протяженность - 261 м.;</w:t>
      </w:r>
    </w:p>
    <w:p w:rsidR="007F7DC8" w:rsidRPr="007F7DC8" w:rsidRDefault="007F7DC8" w:rsidP="007F7DC8">
      <w:pPr>
        <w:suppressAutoHyphens/>
        <w:spacing w:after="0" w:line="240" w:lineRule="auto"/>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5. Ремонт участка автомобильной дороги по ул. Подгорная от дома № 44 до дома № 61 в с. Подгорное, протяженность - 322 м.</w:t>
      </w:r>
    </w:p>
    <w:bookmarkEnd w:id="4"/>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На территории Усть-Бакчарского сельского поселения было отремонтировано 1784 метров на общую сумму 4 739,6 тыс. рублей:</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1.</w:t>
      </w:r>
      <w:r w:rsidRPr="007F7DC8">
        <w:rPr>
          <w:rFonts w:ascii="Times New Roman" w:hAnsi="Times New Roman" w:cs="Times New Roman"/>
          <w:sz w:val="24"/>
          <w:szCs w:val="24"/>
        </w:rPr>
        <w:t xml:space="preserve"> Участок автомобильной дороги </w:t>
      </w:r>
      <w:r w:rsidRPr="007F7DC8">
        <w:rPr>
          <w:rFonts w:ascii="Times New Roman" w:hAnsi="Times New Roman" w:cs="Times New Roman"/>
          <w:bCs/>
          <w:sz w:val="24"/>
          <w:szCs w:val="24"/>
        </w:rPr>
        <w:t xml:space="preserve">от трассы по ул. Больничной до д. № 12 в п. Новые Ключи, </w:t>
      </w:r>
      <w:r w:rsidRPr="007F7DC8">
        <w:rPr>
          <w:rFonts w:ascii="Times New Roman" w:hAnsi="Times New Roman" w:cs="Times New Roman"/>
          <w:sz w:val="24"/>
          <w:szCs w:val="24"/>
        </w:rPr>
        <w:t>протяженность – 280 м.;</w:t>
      </w:r>
    </w:p>
    <w:p w:rsidR="007F7DC8" w:rsidRPr="007F7DC8" w:rsidRDefault="007F7DC8" w:rsidP="007F7DC8">
      <w:pPr>
        <w:spacing w:after="0"/>
        <w:ind w:firstLine="567"/>
        <w:jc w:val="both"/>
        <w:rPr>
          <w:rFonts w:ascii="Times New Roman" w:hAnsi="Times New Roman" w:cs="Times New Roman"/>
          <w:b/>
          <w:bCs/>
          <w:sz w:val="24"/>
          <w:szCs w:val="24"/>
        </w:rPr>
      </w:pPr>
      <w:r w:rsidRPr="007F7DC8">
        <w:rPr>
          <w:rFonts w:ascii="Times New Roman" w:hAnsi="Times New Roman" w:cs="Times New Roman"/>
          <w:sz w:val="24"/>
          <w:szCs w:val="24"/>
        </w:rPr>
        <w:t xml:space="preserve">2. Участок автомобильной дороги по ул. Центральной от д.№ 26 до перекрёстка </w:t>
      </w:r>
      <w:r w:rsidRPr="007F7DC8">
        <w:rPr>
          <w:rFonts w:ascii="Times New Roman" w:hAnsi="Times New Roman" w:cs="Times New Roman"/>
          <w:bCs/>
          <w:sz w:val="24"/>
          <w:szCs w:val="24"/>
        </w:rPr>
        <w:t>в с. Нижняя Тига, п</w:t>
      </w:r>
      <w:r w:rsidRPr="007F7DC8">
        <w:rPr>
          <w:rFonts w:ascii="Times New Roman" w:hAnsi="Times New Roman" w:cs="Times New Roman"/>
          <w:sz w:val="24"/>
          <w:szCs w:val="24"/>
        </w:rPr>
        <w:t>ротяженность – 364 м.;</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3. Участок автомобильной дороги от ул. Школьной по ул. Центральной в с. Бундюр, протяженность – 320 м.;</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4. Участок автомобильной дороги от ул. Центральная до д. № 29 по ул. Новой в с. Бундюр, протяженность – 46 м.;</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5. Участок автомобильной дороги от ул. Центральная по ул. Рабочей до опоры № 4 </w:t>
      </w:r>
    </w:p>
    <w:p w:rsidR="007F7DC8" w:rsidRPr="007F7DC8" w:rsidRDefault="007F7DC8" w:rsidP="007F7DC8">
      <w:pPr>
        <w:spacing w:after="0"/>
        <w:jc w:val="both"/>
        <w:rPr>
          <w:rFonts w:ascii="Times New Roman" w:hAnsi="Times New Roman" w:cs="Times New Roman"/>
          <w:sz w:val="24"/>
          <w:szCs w:val="24"/>
        </w:rPr>
      </w:pPr>
      <w:r w:rsidRPr="007F7DC8">
        <w:rPr>
          <w:rFonts w:ascii="Times New Roman" w:hAnsi="Times New Roman" w:cs="Times New Roman"/>
          <w:sz w:val="24"/>
          <w:szCs w:val="24"/>
        </w:rPr>
        <w:t>с. Гореловка, протяженность – 174 м.;</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6. Участок автомобильной дороги от ул. Центральная от д. № 37 до ул. Рабочей с. Гореловка, протяженность –600 м.</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В Чаинском сельском поселении в</w:t>
      </w:r>
      <w:r w:rsidRPr="007F7DC8">
        <w:rPr>
          <w:rFonts w:ascii="Times New Roman" w:eastAsia="Times New Roman" w:hAnsi="Times New Roman" w:cs="Times New Roman"/>
          <w:sz w:val="24"/>
          <w:szCs w:val="24"/>
        </w:rPr>
        <w:t xml:space="preserve"> 2024 году произведен ремонт 390 метров дорожного полотна местных дорог на общую сумму 1 079,5</w:t>
      </w:r>
      <w:r w:rsidRPr="007F7DC8">
        <w:rPr>
          <w:rFonts w:ascii="Times New Roman" w:hAnsi="Times New Roman" w:cs="Times New Roman"/>
          <w:sz w:val="24"/>
          <w:szCs w:val="24"/>
        </w:rPr>
        <w:t xml:space="preserve"> тыс.</w:t>
      </w:r>
      <w:r w:rsidRPr="007F7DC8">
        <w:rPr>
          <w:rFonts w:ascii="Times New Roman" w:eastAsia="Times New Roman" w:hAnsi="Times New Roman" w:cs="Times New Roman"/>
          <w:b/>
          <w:sz w:val="24"/>
          <w:szCs w:val="24"/>
        </w:rPr>
        <w:t xml:space="preserve"> </w:t>
      </w:r>
      <w:r w:rsidRPr="007F7DC8">
        <w:rPr>
          <w:rFonts w:ascii="Times New Roman" w:eastAsia="Times New Roman" w:hAnsi="Times New Roman" w:cs="Times New Roman"/>
          <w:sz w:val="24"/>
          <w:szCs w:val="24"/>
        </w:rPr>
        <w:t>рублей</w:t>
      </w:r>
      <w:r w:rsidRPr="007F7DC8">
        <w:rPr>
          <w:rFonts w:ascii="Times New Roman" w:hAnsi="Times New Roman" w:cs="Times New Roman"/>
          <w:sz w:val="24"/>
          <w:szCs w:val="24"/>
        </w:rPr>
        <w:t>.</w:t>
      </w:r>
    </w:p>
    <w:p w:rsidR="007F7DC8" w:rsidRPr="007F7DC8" w:rsidRDefault="007F7DC8" w:rsidP="007F7DC8">
      <w:pPr>
        <w:suppressAutoHyphens/>
        <w:autoSpaceDE w:val="0"/>
        <w:spacing w:after="0"/>
        <w:ind w:firstLine="567"/>
        <w:jc w:val="both"/>
        <w:outlineLvl w:val="0"/>
        <w:rPr>
          <w:rFonts w:ascii="Times New Roman" w:eastAsia="Times New Roman" w:hAnsi="Times New Roman" w:cs="Times New Roman"/>
          <w:sz w:val="24"/>
          <w:szCs w:val="24"/>
          <w:lang w:eastAsia="ar-SA"/>
        </w:rPr>
      </w:pPr>
      <w:r w:rsidRPr="007F7DC8">
        <w:rPr>
          <w:rFonts w:ascii="Times New Roman" w:eastAsiaTheme="minorHAnsi" w:hAnsi="Times New Roman" w:cs="Times New Roman"/>
          <w:sz w:val="24"/>
          <w:szCs w:val="24"/>
          <w:lang w:eastAsia="en-US"/>
        </w:rPr>
        <w:t>В Коломинском сельском поселении о</w:t>
      </w:r>
      <w:r w:rsidRPr="007F7DC8">
        <w:rPr>
          <w:rFonts w:ascii="Times New Roman" w:eastAsia="Times New Roman" w:hAnsi="Times New Roman" w:cs="Times New Roman"/>
          <w:sz w:val="24"/>
          <w:szCs w:val="24"/>
          <w:lang w:eastAsia="ar-SA"/>
        </w:rPr>
        <w:t xml:space="preserve">тремонтирован участок автомобильной дороги с. Коломино ул. Лесная от д. № 1 до д. №8, протяженностью – 482 м., на сумму 1917,9 </w:t>
      </w:r>
      <w:r w:rsidRPr="007F7DC8">
        <w:rPr>
          <w:rFonts w:ascii="Times New Roman" w:eastAsiaTheme="minorHAnsi" w:hAnsi="Times New Roman" w:cs="Times New Roman"/>
          <w:sz w:val="24"/>
          <w:szCs w:val="24"/>
          <w:lang w:eastAsia="en-US"/>
        </w:rPr>
        <w:t>тыс. рублей</w:t>
      </w:r>
      <w:r w:rsidRPr="007F7DC8">
        <w:rPr>
          <w:rFonts w:ascii="Times New Roman" w:eastAsia="Times New Roman" w:hAnsi="Times New Roman" w:cs="Times New Roman"/>
          <w:sz w:val="24"/>
          <w:szCs w:val="24"/>
          <w:lang w:eastAsia="ar-SA"/>
        </w:rPr>
        <w:t>.</w:t>
      </w:r>
    </w:p>
    <w:p w:rsidR="007F7DC8" w:rsidRPr="007F7DC8" w:rsidRDefault="007F7DC8" w:rsidP="007F7DC8">
      <w:pPr>
        <w:suppressAutoHyphens/>
        <w:autoSpaceDE w:val="0"/>
        <w:spacing w:after="0"/>
        <w:ind w:firstLine="567"/>
        <w:jc w:val="both"/>
        <w:outlineLvl w:val="0"/>
        <w:rPr>
          <w:rFonts w:ascii="Times New Roman" w:eastAsia="Times New Roman" w:hAnsi="Times New Roman" w:cs="Times New Roman"/>
          <w:color w:val="FF0000"/>
          <w:sz w:val="24"/>
          <w:szCs w:val="24"/>
          <w:lang w:eastAsia="ar-SA"/>
        </w:rPr>
      </w:pPr>
      <w:r w:rsidRPr="007F7DC8">
        <w:rPr>
          <w:rFonts w:ascii="Times New Roman" w:eastAsia="Times New Roman" w:hAnsi="Times New Roman" w:cs="Times New Roman"/>
          <w:sz w:val="24"/>
          <w:szCs w:val="24"/>
          <w:lang w:eastAsia="ar-SA"/>
        </w:rPr>
        <w:t>Администрация Чаинского района отремонтировала 1230 метров дорог на общую сумму 6475 тыс. рублей:</w:t>
      </w:r>
    </w:p>
    <w:p w:rsidR="007F7DC8" w:rsidRPr="007F7DC8" w:rsidRDefault="007F7DC8" w:rsidP="007F7DC8">
      <w:pPr>
        <w:suppressAutoHyphens/>
        <w:autoSpaceDE w:val="0"/>
        <w:spacing w:after="0"/>
        <w:ind w:firstLine="567"/>
        <w:jc w:val="both"/>
        <w:outlineLvl w:val="0"/>
        <w:rPr>
          <w:rFonts w:ascii="Times New Roman" w:eastAsia="Times New Roman" w:hAnsi="Times New Roman" w:cs="Times New Roman"/>
          <w:sz w:val="24"/>
          <w:szCs w:val="24"/>
          <w:lang w:eastAsia="ar-SA"/>
        </w:rPr>
      </w:pPr>
      <w:r w:rsidRPr="007F7DC8">
        <w:rPr>
          <w:rFonts w:ascii="Times New Roman" w:eastAsia="Times New Roman" w:hAnsi="Times New Roman" w:cs="Times New Roman"/>
          <w:sz w:val="24"/>
          <w:szCs w:val="24"/>
          <w:lang w:eastAsia="ar-SA"/>
        </w:rPr>
        <w:t>1. Ремонт участка автомобильной дороги подъезд к с. Бундюр, протяженностью – 400 м.;</w:t>
      </w:r>
    </w:p>
    <w:p w:rsidR="007F7DC8" w:rsidRPr="007F7DC8" w:rsidRDefault="007F7DC8" w:rsidP="007F7DC8">
      <w:pPr>
        <w:suppressAutoHyphens/>
        <w:autoSpaceDE w:val="0"/>
        <w:spacing w:after="0"/>
        <w:ind w:firstLine="567"/>
        <w:jc w:val="both"/>
        <w:outlineLvl w:val="0"/>
        <w:rPr>
          <w:rFonts w:ascii="Times New Roman" w:eastAsia="Times New Roman" w:hAnsi="Times New Roman" w:cs="Times New Roman"/>
          <w:sz w:val="24"/>
          <w:szCs w:val="24"/>
          <w:lang w:eastAsia="ar-SA"/>
        </w:rPr>
      </w:pPr>
      <w:r w:rsidRPr="007F7DC8">
        <w:rPr>
          <w:rFonts w:ascii="Times New Roman" w:eastAsia="Times New Roman" w:hAnsi="Times New Roman" w:cs="Times New Roman"/>
          <w:sz w:val="24"/>
          <w:szCs w:val="24"/>
          <w:lang w:eastAsia="ar-SA"/>
        </w:rPr>
        <w:t>2.  Ремонт участков автомобильной дороги, с. Нижняя Тига – с. Третья Тига на участках: 5850-6150 м., 8200 – 8500 м., протяженностью – 600 м.;</w:t>
      </w:r>
    </w:p>
    <w:p w:rsidR="007F7DC8" w:rsidRPr="007F7DC8" w:rsidRDefault="007F7DC8" w:rsidP="007F7DC8">
      <w:pPr>
        <w:suppressAutoHyphens/>
        <w:autoSpaceDE w:val="0"/>
        <w:spacing w:after="0"/>
        <w:ind w:firstLine="567"/>
        <w:jc w:val="both"/>
        <w:outlineLvl w:val="0"/>
        <w:rPr>
          <w:rFonts w:ascii="Times New Roman" w:eastAsia="Times New Roman" w:hAnsi="Times New Roman" w:cs="Times New Roman"/>
          <w:sz w:val="24"/>
          <w:szCs w:val="24"/>
          <w:lang w:eastAsia="ar-SA"/>
        </w:rPr>
      </w:pPr>
      <w:r w:rsidRPr="007F7DC8">
        <w:rPr>
          <w:rFonts w:ascii="Times New Roman" w:eastAsia="Times New Roman" w:hAnsi="Times New Roman" w:cs="Times New Roman"/>
          <w:sz w:val="24"/>
          <w:szCs w:val="24"/>
          <w:lang w:eastAsia="ar-SA"/>
        </w:rPr>
        <w:t>3. Ремонт участка автомобильной дороги подъезд к с. Бундюр (на участке 1050 м. до 1280 м.), протяженностью – 230 м.</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В рамках реализации национального проекта «Безопасные и качественные дороги» начался ремонт и реконструкция дорожного полотна на участке автодороги «Бакчар-Подгорное - Коломино», в 2024 году проведены работы по укладке 1 слоя асфальта на участке протяженностью 18,375 км., из них 2 слой нанесли на участке протяженностью 3 км. Укладка 2 слоя на оставшиеся километры запланирована на 2025 год.</w:t>
      </w:r>
    </w:p>
    <w:p w:rsidR="007F7DC8" w:rsidRPr="007F7DC8" w:rsidRDefault="007F7DC8" w:rsidP="007F7DC8">
      <w:pPr>
        <w:tabs>
          <w:tab w:val="left" w:pos="951"/>
          <w:tab w:val="left" w:pos="6100"/>
        </w:tabs>
        <w:spacing w:after="0"/>
        <w:jc w:val="center"/>
        <w:rPr>
          <w:rFonts w:ascii="Times New Roman" w:hAnsi="Times New Roman" w:cs="Times New Roman"/>
          <w:b/>
          <w:sz w:val="28"/>
          <w:szCs w:val="28"/>
        </w:rPr>
      </w:pPr>
    </w:p>
    <w:p w:rsidR="007F7DC8" w:rsidRPr="007F7DC8" w:rsidRDefault="007F7DC8" w:rsidP="007F7DC8">
      <w:pPr>
        <w:tabs>
          <w:tab w:val="left" w:pos="951"/>
          <w:tab w:val="left" w:pos="6100"/>
        </w:tabs>
        <w:spacing w:after="0"/>
        <w:jc w:val="center"/>
        <w:rPr>
          <w:rFonts w:ascii="Times New Roman" w:hAnsi="Times New Roman" w:cs="Times New Roman"/>
          <w:b/>
          <w:sz w:val="28"/>
          <w:szCs w:val="28"/>
        </w:rPr>
      </w:pPr>
      <w:r w:rsidRPr="007F7DC8">
        <w:rPr>
          <w:rFonts w:ascii="Times New Roman" w:hAnsi="Times New Roman" w:cs="Times New Roman"/>
          <w:b/>
          <w:sz w:val="28"/>
          <w:szCs w:val="28"/>
        </w:rPr>
        <w:t>Социальная сфера</w:t>
      </w:r>
    </w:p>
    <w:p w:rsidR="007F7DC8" w:rsidRPr="007F7DC8" w:rsidRDefault="007F7DC8" w:rsidP="007F7DC8">
      <w:pPr>
        <w:tabs>
          <w:tab w:val="left" w:pos="951"/>
          <w:tab w:val="left" w:pos="6100"/>
        </w:tabs>
        <w:spacing w:after="0"/>
        <w:jc w:val="center"/>
        <w:rPr>
          <w:rFonts w:ascii="Times New Roman" w:hAnsi="Times New Roman" w:cs="Times New Roman"/>
          <w:b/>
          <w:sz w:val="24"/>
          <w:szCs w:val="24"/>
        </w:rPr>
      </w:pPr>
    </w:p>
    <w:p w:rsidR="007F7DC8" w:rsidRPr="007F7DC8" w:rsidRDefault="007F7DC8" w:rsidP="007F7DC8">
      <w:pPr>
        <w:tabs>
          <w:tab w:val="left" w:pos="951"/>
          <w:tab w:val="left" w:pos="6100"/>
        </w:tabs>
        <w:jc w:val="center"/>
        <w:rPr>
          <w:rFonts w:ascii="Times New Roman" w:hAnsi="Times New Roman" w:cs="Times New Roman"/>
          <w:b/>
          <w:sz w:val="28"/>
          <w:szCs w:val="28"/>
        </w:rPr>
      </w:pPr>
      <w:r w:rsidRPr="007F7DC8">
        <w:rPr>
          <w:rFonts w:ascii="Times New Roman" w:hAnsi="Times New Roman" w:cs="Times New Roman"/>
          <w:b/>
          <w:sz w:val="28"/>
          <w:szCs w:val="28"/>
        </w:rPr>
        <w:t>Образование</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Система образования Чаинского района, как и вся российская система образования, находится в процессе постоянных изменений. Школьная инфраструктура района сегодня – </w:t>
      </w:r>
      <w:r w:rsidRPr="007F7DC8">
        <w:rPr>
          <w:rFonts w:ascii="Times New Roman" w:hAnsi="Times New Roman"/>
          <w:sz w:val="24"/>
          <w:szCs w:val="24"/>
        </w:rPr>
        <w:lastRenderedPageBreak/>
        <w:t>это сложившаяся оптимальная сеть базовых школ, в которых в основном созданы комфортные условия для обучения и воспитания школьников и дошкольников. Улучшается техническое состояние зданий и сооружений, создаются условия для обеспечения безопасности жизнедеятельности, развивается единое информационное пространство, совершенствуется материально-техническая база.</w:t>
      </w:r>
    </w:p>
    <w:p w:rsidR="007F7DC8" w:rsidRPr="007F7DC8" w:rsidRDefault="007F7DC8" w:rsidP="007F7DC8">
      <w:pPr>
        <w:spacing w:after="0"/>
        <w:ind w:firstLineChars="183" w:firstLine="439"/>
        <w:jc w:val="both"/>
        <w:rPr>
          <w:rFonts w:ascii="Times New Roman" w:hAnsi="Times New Roman"/>
          <w:sz w:val="24"/>
          <w:szCs w:val="24"/>
        </w:rPr>
      </w:pPr>
      <w:r w:rsidRPr="007F7DC8">
        <w:rPr>
          <w:rFonts w:ascii="Times New Roman" w:hAnsi="Times New Roman"/>
          <w:sz w:val="24"/>
          <w:szCs w:val="24"/>
        </w:rPr>
        <w:t>В 2024/2025 учебном году сеть образовательных организаций муниципалитета представлена 12 образовательными учреждениями:</w:t>
      </w:r>
    </w:p>
    <w:p w:rsidR="007F7DC8" w:rsidRPr="007F7DC8" w:rsidRDefault="007F7DC8" w:rsidP="007F7DC8">
      <w:pPr>
        <w:spacing w:after="0"/>
        <w:ind w:firstLineChars="183" w:firstLine="439"/>
        <w:jc w:val="both"/>
        <w:rPr>
          <w:rFonts w:ascii="Times New Roman" w:hAnsi="Times New Roman"/>
          <w:sz w:val="24"/>
          <w:szCs w:val="24"/>
        </w:rPr>
      </w:pPr>
      <w:r w:rsidRPr="007F7DC8">
        <w:rPr>
          <w:rFonts w:ascii="Times New Roman" w:hAnsi="Times New Roman"/>
          <w:sz w:val="24"/>
          <w:szCs w:val="24"/>
        </w:rPr>
        <w:t>- 9 общеобразовательных школ (4 - средних, 4 - основных и 1 школа-интернат, реализующая адаптированные образовательные программы);</w:t>
      </w:r>
    </w:p>
    <w:p w:rsidR="007F7DC8" w:rsidRPr="007F7DC8" w:rsidRDefault="007F7DC8" w:rsidP="007F7DC8">
      <w:pPr>
        <w:spacing w:after="0"/>
        <w:ind w:firstLineChars="183" w:firstLine="439"/>
        <w:jc w:val="both"/>
        <w:rPr>
          <w:rFonts w:ascii="Times New Roman" w:hAnsi="Times New Roman"/>
          <w:sz w:val="24"/>
          <w:szCs w:val="24"/>
        </w:rPr>
      </w:pPr>
      <w:r w:rsidRPr="007F7DC8">
        <w:rPr>
          <w:rFonts w:ascii="Times New Roman" w:hAnsi="Times New Roman"/>
          <w:sz w:val="24"/>
          <w:szCs w:val="24"/>
        </w:rPr>
        <w:t>- 1 дошкольное образовательное учреждение (в том числе филиал);</w:t>
      </w:r>
    </w:p>
    <w:p w:rsidR="007F7DC8" w:rsidRPr="007F7DC8" w:rsidRDefault="007F7DC8" w:rsidP="007F7DC8">
      <w:pPr>
        <w:spacing w:after="0"/>
        <w:ind w:firstLineChars="183" w:firstLine="439"/>
        <w:jc w:val="both"/>
        <w:rPr>
          <w:rFonts w:ascii="Times New Roman" w:hAnsi="Times New Roman" w:cs="Times New Roman"/>
          <w:sz w:val="24"/>
          <w:szCs w:val="24"/>
        </w:rPr>
      </w:pPr>
      <w:r w:rsidRPr="007F7DC8">
        <w:rPr>
          <w:rFonts w:ascii="Times New Roman" w:hAnsi="Times New Roman"/>
          <w:sz w:val="24"/>
          <w:szCs w:val="24"/>
        </w:rPr>
        <w:t xml:space="preserve">- 4 </w:t>
      </w:r>
      <w:r w:rsidRPr="007F7DC8">
        <w:rPr>
          <w:rFonts w:ascii="Times New Roman" w:hAnsi="Times New Roman" w:cs="Times New Roman"/>
          <w:sz w:val="24"/>
          <w:szCs w:val="24"/>
        </w:rPr>
        <w:t>учреждения дополнительного образования детей.</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r w:rsidRPr="007F7DC8">
        <w:rPr>
          <w:rFonts w:ascii="Times New Roman" w:eastAsiaTheme="minorHAnsi" w:hAnsi="Times New Roman" w:cs="Times New Roman"/>
          <w:sz w:val="24"/>
          <w:szCs w:val="24"/>
          <w:lang w:eastAsia="en-US"/>
        </w:rPr>
        <w:t>Среднемесячная заработная плата педагогических работников дошкольного образования за 2024 год составила 69 939 рублей.</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Среднемесячная заработная плата педагогических работников муниципальных организаций дополнительного образования за 2024 год составила 71 982 рублей.</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Среднемесячная заработная плата педагогических работников муниципальных общеобразовательных организаций за 2024 год составила 83 382 рублей.</w:t>
      </w:r>
    </w:p>
    <w:p w:rsidR="007F7DC8" w:rsidRPr="007F7DC8" w:rsidRDefault="007F7DC8" w:rsidP="007F7DC8">
      <w:pPr>
        <w:spacing w:after="0"/>
        <w:ind w:firstLine="567"/>
        <w:jc w:val="both"/>
        <w:rPr>
          <w:rFonts w:ascii="Times New Roman" w:eastAsiaTheme="minorHAnsi" w:hAnsi="Times New Roman" w:cs="Times New Roman"/>
          <w:sz w:val="24"/>
          <w:szCs w:val="24"/>
          <w:lang w:eastAsia="en-US"/>
        </w:rPr>
      </w:pPr>
    </w:p>
    <w:p w:rsidR="007F7DC8" w:rsidRPr="007F7DC8" w:rsidRDefault="007F7DC8" w:rsidP="007F7DC8">
      <w:pPr>
        <w:spacing w:after="0" w:line="240" w:lineRule="auto"/>
        <w:jc w:val="center"/>
        <w:rPr>
          <w:rFonts w:ascii="Times New Roman" w:hAnsi="Times New Roman"/>
          <w:b/>
          <w:sz w:val="28"/>
          <w:szCs w:val="28"/>
        </w:rPr>
      </w:pPr>
      <w:r w:rsidRPr="007F7DC8">
        <w:rPr>
          <w:rFonts w:ascii="Times New Roman" w:hAnsi="Times New Roman"/>
          <w:b/>
          <w:sz w:val="28"/>
          <w:szCs w:val="28"/>
        </w:rPr>
        <w:t>Дошкольное образование</w:t>
      </w:r>
    </w:p>
    <w:p w:rsidR="007F7DC8" w:rsidRPr="007F7DC8" w:rsidRDefault="007F7DC8" w:rsidP="007F7DC8">
      <w:pPr>
        <w:spacing w:after="0" w:line="240" w:lineRule="auto"/>
        <w:ind w:firstLine="709"/>
        <w:jc w:val="center"/>
        <w:rPr>
          <w:rFonts w:ascii="Times New Roman" w:hAnsi="Times New Roman"/>
          <w:b/>
          <w:sz w:val="24"/>
          <w:szCs w:val="24"/>
        </w:rPr>
      </w:pPr>
    </w:p>
    <w:p w:rsidR="007F7DC8" w:rsidRPr="007F7DC8" w:rsidRDefault="007F7DC8" w:rsidP="007F7DC8">
      <w:pPr>
        <w:tabs>
          <w:tab w:val="left" w:pos="951"/>
          <w:tab w:val="left" w:pos="6100"/>
        </w:tabs>
        <w:spacing w:after="0"/>
        <w:ind w:firstLine="567"/>
        <w:jc w:val="both"/>
        <w:rPr>
          <w:rFonts w:ascii="Times New Roman" w:hAnsi="Times New Roman"/>
          <w:sz w:val="24"/>
          <w:szCs w:val="24"/>
        </w:rPr>
      </w:pPr>
      <w:r w:rsidRPr="007F7DC8">
        <w:rPr>
          <w:rFonts w:ascii="Times New Roman" w:hAnsi="Times New Roman"/>
          <w:sz w:val="24"/>
          <w:szCs w:val="24"/>
        </w:rPr>
        <w:t>Система дошкольного образования в муниципальном образовании «Чаинский район Томской области» представлена 1 детским садом «Берёзка» в селе Подгорное на 231 место и филиалом детского сада «Солнышко» на 40 мест в селе Варгатёр. На 01.01.2025 года - всего 12 дошкольных групп и количество посещающих детей – 252 воспитанника.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Также при общеобразовательных учреждениях Чаинского района функционируют группы дошкольного образования сокращённого дня для детей в возрасте от 3 лет до прекращения образовательных отношений и дошкольные группы кратковременного пребывания (подготовка детей к школе). На 01.01.2025 года такие дошкольные группы функционируют при 5-ти общеобразовательных учреждениях. Всего 7 дошкольных групп и количество посещающих детей – 65 воспитанников.</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Детей, получающих образовательные услуги по дошкольному образованию в Чаинском районе, в среднем ежегодно – 317 человек.</w:t>
      </w:r>
    </w:p>
    <w:p w:rsidR="007F7DC8" w:rsidRPr="007F7DC8" w:rsidRDefault="007F7DC8" w:rsidP="007F7DC8">
      <w:pPr>
        <w:tabs>
          <w:tab w:val="left" w:pos="951"/>
          <w:tab w:val="left" w:pos="6100"/>
        </w:tabs>
        <w:spacing w:after="0"/>
        <w:ind w:firstLine="567"/>
        <w:jc w:val="both"/>
        <w:rPr>
          <w:rFonts w:ascii="Times New Roman" w:hAnsi="Times New Roman"/>
          <w:sz w:val="24"/>
          <w:szCs w:val="24"/>
        </w:rPr>
      </w:pPr>
      <w:r w:rsidRPr="007F7DC8">
        <w:rPr>
          <w:rFonts w:ascii="Times New Roman" w:hAnsi="Times New Roman"/>
          <w:sz w:val="24"/>
          <w:szCs w:val="24"/>
        </w:rPr>
        <w:t>В образовательных учреждениях Чаинского района, реализующих основные образовательные программы дошкольного образования, работают 21 педагог, все педагоги имеют педагогическое образование по дошкольному направлению. Первую или высшую квалификационную категорию имеют 16 педагогов.</w:t>
      </w:r>
    </w:p>
    <w:p w:rsidR="007F7DC8" w:rsidRPr="007F7DC8" w:rsidRDefault="007F7DC8" w:rsidP="007F7DC8">
      <w:pPr>
        <w:tabs>
          <w:tab w:val="left" w:pos="951"/>
          <w:tab w:val="left" w:pos="6100"/>
        </w:tabs>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 xml:space="preserve">С 2020 года на территории Томской области реализуется региональный проект дошкольного образования «Развитие пространственного мышления дошкольников как основа формирования естественно-научных, цифровых и инженерных компетенций человека будущего». В Чаинском районе в реализации данного проекта участвуют 7 образовательных учреждений, реализующих программы дошкольного образования, базовой (стажировочной площадкой) по реализации проекта является МБДОУ «Подгорнский детский сад «Березка». В октябре 2024 года в городе Томске на </w:t>
      </w:r>
      <w:r w:rsidRPr="007F7DC8">
        <w:rPr>
          <w:rFonts w:ascii="Times New Roman" w:eastAsia="Calibri" w:hAnsi="Times New Roman" w:cs="Times New Roman"/>
          <w:sz w:val="24"/>
          <w:szCs w:val="24"/>
          <w:lang w:val="en-US"/>
        </w:rPr>
        <w:t>X</w:t>
      </w:r>
      <w:r w:rsidRPr="007F7DC8">
        <w:rPr>
          <w:rFonts w:ascii="Times New Roman" w:eastAsia="Calibri" w:hAnsi="Times New Roman" w:cs="Times New Roman"/>
          <w:sz w:val="24"/>
          <w:szCs w:val="24"/>
        </w:rPr>
        <w:t xml:space="preserve"> соревнованиях на Кубок Губернатора Томской области по образовательной робототехнике воспитанники МБДОУ «Подгорнский детский сад «Березка» под руководством воспитателя участвовали и заняли призовое место в «Дошкольной лиге» по конструированию и программированию объектов и устному представлению своего проекта «Первый спутник Земли и космический корабль».</w:t>
      </w:r>
    </w:p>
    <w:p w:rsidR="007F7DC8" w:rsidRPr="007F7DC8" w:rsidRDefault="007F7DC8" w:rsidP="007F7DC8">
      <w:pPr>
        <w:tabs>
          <w:tab w:val="left" w:pos="951"/>
          <w:tab w:val="left" w:pos="6100"/>
        </w:tabs>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lastRenderedPageBreak/>
        <w:t xml:space="preserve">В апреле 2024 года воспитанники, подготовленные инструктором по физической культуре, приняли участие во Всероссийском физкультурно-спортивном комплексе «Готов к труду и обороне (ГТО)» I ступень и 14 детей получили золотой значок. </w:t>
      </w:r>
    </w:p>
    <w:p w:rsidR="007F7DC8" w:rsidRPr="007F7DC8" w:rsidRDefault="007F7DC8" w:rsidP="007F7DC8">
      <w:pPr>
        <w:tabs>
          <w:tab w:val="left" w:pos="951"/>
          <w:tab w:val="left" w:pos="6100"/>
        </w:tabs>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В течение 2024 года педагоги образовательных учреждений, реализующих программы дошкольного образования, участвовали в конкурсах различного уровня, а именно в конкурсе профессионального мастерства Регионального уровня «Воспитатель года» (ТОИПКРО), во Всероссийских дистанционных конкурсах для педагогов с учетом требований ФОП ДО (Федеральная образовательная программа дошкольного образования), Министерства просвещения, науки и высшего образования Российской Федерации.</w:t>
      </w:r>
    </w:p>
    <w:p w:rsidR="007F7DC8" w:rsidRPr="007F7DC8" w:rsidRDefault="007F7DC8" w:rsidP="007F7DC8">
      <w:pPr>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В 2024 году в МБДОУ «Подгорнский детский сад «Берёзка» укрепили материально-техническую базу на сумму 1295,0 тыс. рублей, в том числе:</w:t>
      </w:r>
    </w:p>
    <w:p w:rsidR="007F7DC8" w:rsidRPr="007F7DC8" w:rsidRDefault="007F7DC8" w:rsidP="007F7DC8">
      <w:pPr>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приобрели котел отопительный водогрейный в котельную филиала детского сада «Солнышко», расположенного в селе Варгатёр в сумме 398,7 тыс. рублей;</w:t>
      </w:r>
    </w:p>
    <w:p w:rsidR="007F7DC8" w:rsidRPr="007F7DC8" w:rsidRDefault="007F7DC8" w:rsidP="007F7DC8">
      <w:pPr>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приобрели кроватки, стол и мойки в группы детского сада на сумму 509,1 тыс. рублей;</w:t>
      </w:r>
    </w:p>
    <w:p w:rsidR="007F7DC8" w:rsidRPr="007F7DC8" w:rsidRDefault="007F7DC8" w:rsidP="007F7DC8">
      <w:pPr>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 xml:space="preserve">частично заменен линолеум на сумму 238,6 тыс. рублей; </w:t>
      </w:r>
    </w:p>
    <w:p w:rsidR="007F7DC8" w:rsidRPr="007F7DC8" w:rsidRDefault="007F7DC8" w:rsidP="007F7DC8">
      <w:pPr>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приобрели информационный стенд с «Государственной символикой» на сумму 68,9 тыс. рублей;</w:t>
      </w:r>
    </w:p>
    <w:p w:rsidR="007F7DC8" w:rsidRPr="007F7DC8" w:rsidRDefault="007F7DC8" w:rsidP="007F7DC8">
      <w:pPr>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приобретены инструменты газонокосилка, бензопила, шуруповерт на сумму 79,7 тыс. рублей.</w:t>
      </w:r>
    </w:p>
    <w:p w:rsidR="007F7DC8" w:rsidRPr="007F7DC8" w:rsidRDefault="007F7DC8" w:rsidP="007F7DC8">
      <w:pPr>
        <w:spacing w:after="0"/>
        <w:ind w:firstLine="567"/>
        <w:jc w:val="both"/>
        <w:rPr>
          <w:rFonts w:ascii="Times New Roman" w:eastAsia="Calibri" w:hAnsi="Times New Roman" w:cs="Times New Roman"/>
          <w:sz w:val="24"/>
          <w:szCs w:val="24"/>
        </w:rPr>
      </w:pPr>
      <w:r w:rsidRPr="007F7DC8">
        <w:rPr>
          <w:rFonts w:ascii="Times New Roman" w:eastAsia="Calibri" w:hAnsi="Times New Roman" w:cs="Times New Roman"/>
          <w:sz w:val="24"/>
          <w:szCs w:val="24"/>
        </w:rPr>
        <w:t>На 2025 год запланирован капитальный ремонт пищеблока детского сада «Берёзка» на сумму 1435,1 тыс. рублей.</w:t>
      </w:r>
    </w:p>
    <w:p w:rsidR="007F7DC8" w:rsidRPr="007F7DC8" w:rsidRDefault="007F7DC8" w:rsidP="007F7DC8">
      <w:pPr>
        <w:spacing w:after="0" w:line="240" w:lineRule="auto"/>
        <w:ind w:firstLine="709"/>
        <w:jc w:val="both"/>
        <w:rPr>
          <w:rFonts w:ascii="Times New Roman" w:eastAsia="Calibri" w:hAnsi="Times New Roman" w:cs="Times New Roman"/>
          <w:sz w:val="24"/>
          <w:szCs w:val="24"/>
        </w:rPr>
      </w:pPr>
    </w:p>
    <w:p w:rsidR="007F7DC8" w:rsidRPr="007F7DC8" w:rsidRDefault="007F7DC8" w:rsidP="007F7DC8">
      <w:pPr>
        <w:spacing w:after="0" w:line="240" w:lineRule="auto"/>
        <w:jc w:val="center"/>
        <w:rPr>
          <w:rFonts w:ascii="Times New Roman" w:hAnsi="Times New Roman"/>
          <w:b/>
          <w:sz w:val="28"/>
          <w:szCs w:val="28"/>
        </w:rPr>
      </w:pPr>
      <w:r w:rsidRPr="007F7DC8">
        <w:rPr>
          <w:rFonts w:ascii="Times New Roman" w:hAnsi="Times New Roman"/>
          <w:b/>
          <w:sz w:val="28"/>
          <w:szCs w:val="28"/>
        </w:rPr>
        <w:t>Общее образование</w:t>
      </w:r>
    </w:p>
    <w:p w:rsidR="007F7DC8" w:rsidRPr="007F7DC8" w:rsidRDefault="007F7DC8" w:rsidP="007F7DC8">
      <w:pPr>
        <w:tabs>
          <w:tab w:val="left" w:pos="951"/>
          <w:tab w:val="left" w:pos="6100"/>
        </w:tabs>
        <w:spacing w:after="0" w:line="240" w:lineRule="auto"/>
        <w:ind w:firstLine="567"/>
        <w:jc w:val="center"/>
        <w:rPr>
          <w:rFonts w:ascii="Times New Roman" w:hAnsi="Times New Roman" w:cs="Times New Roman"/>
          <w:b/>
          <w:sz w:val="24"/>
          <w:szCs w:val="24"/>
        </w:rPr>
      </w:pPr>
    </w:p>
    <w:p w:rsidR="007F7DC8" w:rsidRPr="007F7DC8" w:rsidRDefault="007F7DC8" w:rsidP="007F7DC8">
      <w:pPr>
        <w:tabs>
          <w:tab w:val="left" w:pos="951"/>
          <w:tab w:val="left" w:pos="6100"/>
        </w:tabs>
        <w:spacing w:after="0"/>
        <w:ind w:firstLine="567"/>
        <w:jc w:val="both"/>
        <w:rPr>
          <w:rFonts w:ascii="Times New Roman" w:hAnsi="Times New Roman"/>
          <w:sz w:val="24"/>
          <w:szCs w:val="24"/>
        </w:rPr>
      </w:pPr>
      <w:r w:rsidRPr="007F7DC8">
        <w:rPr>
          <w:rFonts w:ascii="Times New Roman" w:hAnsi="Times New Roman"/>
          <w:sz w:val="24"/>
          <w:szCs w:val="24"/>
        </w:rPr>
        <w:t>Система образования Чаинского района стабильно функционирует, участвуя в региональных и всероссийских мероприятиях и проектах (в том числе Национальном проекте «Образование»). Обеспечена доступность и качество дошкольного, общего и дополнительного образования во всех образовательных учреждениях района, включая малокомплектные. В муниципалитете стабильная ситуация с педагогическими кадрами. Материально-техническая база образовательных учреждений соответствует современным требованиям и планово развивается.</w:t>
      </w:r>
    </w:p>
    <w:p w:rsidR="007F7DC8" w:rsidRPr="007F7DC8" w:rsidRDefault="007F7DC8" w:rsidP="007F7DC8">
      <w:pPr>
        <w:tabs>
          <w:tab w:val="left" w:pos="951"/>
          <w:tab w:val="left" w:pos="6100"/>
        </w:tabs>
        <w:spacing w:after="0"/>
        <w:ind w:firstLine="567"/>
        <w:jc w:val="both"/>
        <w:rPr>
          <w:rFonts w:ascii="Times New Roman" w:hAnsi="Times New Roman"/>
          <w:sz w:val="24"/>
          <w:szCs w:val="24"/>
        </w:rPr>
      </w:pPr>
      <w:r w:rsidRPr="007F7DC8">
        <w:rPr>
          <w:rFonts w:ascii="Times New Roman" w:hAnsi="Times New Roman"/>
          <w:sz w:val="24"/>
          <w:szCs w:val="24"/>
        </w:rPr>
        <w:t>Общее количество обучающихся в общеобразовательных учреждениях в период с 2022 года по 2024 год уменьшилось на 85 человек. Число обучающихся в МАОУ «Подгорнская СОШ», в период с 2022 по 2024/2025 учебный год в базовой школе райцентра, уменьшилось на 15 человек, в остальных ОУ уменьшилось на 70 человек.</w:t>
      </w:r>
    </w:p>
    <w:p w:rsidR="007F7DC8" w:rsidRPr="007F7DC8" w:rsidRDefault="007F7DC8" w:rsidP="007F7DC8">
      <w:pPr>
        <w:tabs>
          <w:tab w:val="left" w:pos="951"/>
          <w:tab w:val="left" w:pos="6100"/>
        </w:tabs>
        <w:spacing w:after="0"/>
        <w:ind w:firstLine="567"/>
        <w:jc w:val="both"/>
        <w:rPr>
          <w:rFonts w:ascii="Times New Roman" w:hAnsi="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53"/>
        <w:gridCol w:w="1264"/>
        <w:gridCol w:w="1264"/>
        <w:gridCol w:w="1275"/>
      </w:tblGrid>
      <w:tr w:rsidR="007F7DC8" w:rsidRPr="007F7DC8" w:rsidTr="00812714">
        <w:tc>
          <w:tcPr>
            <w:tcW w:w="5553" w:type="dxa"/>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Год</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2022</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2023</w:t>
            </w:r>
          </w:p>
        </w:tc>
        <w:tc>
          <w:tcPr>
            <w:tcW w:w="1275" w:type="dxa"/>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2024</w:t>
            </w:r>
          </w:p>
        </w:tc>
      </w:tr>
      <w:tr w:rsidR="007F7DC8" w:rsidRPr="007F7DC8" w:rsidTr="00812714">
        <w:tc>
          <w:tcPr>
            <w:tcW w:w="5553" w:type="dxa"/>
          </w:tcPr>
          <w:p w:rsidR="007F7DC8" w:rsidRPr="007F7DC8" w:rsidRDefault="007F7DC8" w:rsidP="007F7DC8">
            <w:pPr>
              <w:tabs>
                <w:tab w:val="left" w:pos="0"/>
                <w:tab w:val="left" w:pos="6100"/>
              </w:tabs>
              <w:spacing w:after="0"/>
              <w:ind w:firstLine="567"/>
              <w:rPr>
                <w:rFonts w:ascii="Times New Roman" w:hAnsi="Times New Roman"/>
                <w:sz w:val="24"/>
                <w:szCs w:val="24"/>
              </w:rPr>
            </w:pPr>
            <w:r w:rsidRPr="007F7DC8">
              <w:rPr>
                <w:rFonts w:ascii="Times New Roman" w:hAnsi="Times New Roman"/>
                <w:sz w:val="24"/>
                <w:szCs w:val="24"/>
              </w:rPr>
              <w:t>Количество обучающихся по муниципалитету</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1297</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1277</w:t>
            </w:r>
          </w:p>
        </w:tc>
        <w:tc>
          <w:tcPr>
            <w:tcW w:w="1275"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1212</w:t>
            </w:r>
          </w:p>
        </w:tc>
      </w:tr>
      <w:tr w:rsidR="007F7DC8" w:rsidRPr="007F7DC8" w:rsidTr="00812714">
        <w:tc>
          <w:tcPr>
            <w:tcW w:w="5553" w:type="dxa"/>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Количество обучающихся в МАОУ «Подгорнская СОШ»</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807</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815</w:t>
            </w:r>
          </w:p>
        </w:tc>
        <w:tc>
          <w:tcPr>
            <w:tcW w:w="1275"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792</w:t>
            </w:r>
          </w:p>
        </w:tc>
      </w:tr>
      <w:tr w:rsidR="007F7DC8" w:rsidRPr="007F7DC8" w:rsidTr="00812714">
        <w:tc>
          <w:tcPr>
            <w:tcW w:w="5553" w:type="dxa"/>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Прочие ОУ муниципалитета</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490</w:t>
            </w:r>
          </w:p>
        </w:tc>
        <w:tc>
          <w:tcPr>
            <w:tcW w:w="1264"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462</w:t>
            </w:r>
          </w:p>
        </w:tc>
        <w:tc>
          <w:tcPr>
            <w:tcW w:w="1275" w:type="dxa"/>
            <w:vAlign w:val="center"/>
          </w:tcPr>
          <w:p w:rsidR="007F7DC8" w:rsidRPr="007F7DC8" w:rsidRDefault="007F7DC8" w:rsidP="007F7DC8">
            <w:pPr>
              <w:tabs>
                <w:tab w:val="left" w:pos="951"/>
                <w:tab w:val="left" w:pos="6100"/>
              </w:tabs>
              <w:spacing w:after="0"/>
              <w:ind w:firstLine="567"/>
              <w:rPr>
                <w:rFonts w:ascii="Times New Roman" w:hAnsi="Times New Roman"/>
                <w:sz w:val="24"/>
                <w:szCs w:val="24"/>
              </w:rPr>
            </w:pPr>
            <w:r w:rsidRPr="007F7DC8">
              <w:rPr>
                <w:rFonts w:ascii="Times New Roman" w:hAnsi="Times New Roman"/>
                <w:sz w:val="24"/>
                <w:szCs w:val="24"/>
              </w:rPr>
              <w:t>420</w:t>
            </w:r>
          </w:p>
        </w:tc>
      </w:tr>
    </w:tbl>
    <w:p w:rsidR="007F7DC8" w:rsidRPr="007F7DC8" w:rsidRDefault="007F7DC8" w:rsidP="007F7DC8">
      <w:pPr>
        <w:tabs>
          <w:tab w:val="left" w:pos="951"/>
          <w:tab w:val="left" w:pos="6100"/>
        </w:tabs>
        <w:spacing w:after="0"/>
        <w:ind w:firstLine="567"/>
        <w:jc w:val="both"/>
        <w:rPr>
          <w:rFonts w:ascii="Times New Roman" w:hAnsi="Times New Roman"/>
          <w:sz w:val="24"/>
          <w:szCs w:val="24"/>
        </w:rPr>
      </w:pPr>
    </w:p>
    <w:p w:rsidR="007F7DC8" w:rsidRPr="007F7DC8" w:rsidRDefault="007F7DC8" w:rsidP="007F7DC8">
      <w:pPr>
        <w:tabs>
          <w:tab w:val="left" w:pos="951"/>
          <w:tab w:val="left" w:pos="6100"/>
        </w:tabs>
        <w:spacing w:after="0"/>
        <w:ind w:firstLine="567"/>
        <w:jc w:val="both"/>
        <w:rPr>
          <w:rFonts w:ascii="Times New Roman" w:hAnsi="Times New Roman"/>
          <w:sz w:val="24"/>
          <w:szCs w:val="24"/>
        </w:rPr>
      </w:pPr>
      <w:r w:rsidRPr="007F7DC8">
        <w:rPr>
          <w:rFonts w:ascii="Times New Roman" w:hAnsi="Times New Roman"/>
          <w:sz w:val="24"/>
          <w:szCs w:val="24"/>
        </w:rPr>
        <w:t xml:space="preserve">На начало 2024/25 учебного года в общеобразовательных организациях района работает 345 человек: 167 педагогических работников (в том числе 136 учителей, 13 педагогов дополнительного образования, 18 воспитателей), 16 руководителей (9 директоров, 7 заместителей директора), иной персонал – 162 человека. </w:t>
      </w:r>
    </w:p>
    <w:p w:rsidR="007F7DC8" w:rsidRPr="007F7DC8" w:rsidRDefault="007F7DC8" w:rsidP="007F7DC8">
      <w:pPr>
        <w:tabs>
          <w:tab w:val="left" w:pos="951"/>
          <w:tab w:val="left" w:pos="6100"/>
        </w:tabs>
        <w:spacing w:after="0"/>
        <w:ind w:firstLine="567"/>
        <w:jc w:val="both"/>
        <w:rPr>
          <w:rFonts w:ascii="Times New Roman" w:hAnsi="Times New Roman"/>
          <w:sz w:val="24"/>
          <w:szCs w:val="24"/>
        </w:rPr>
      </w:pPr>
      <w:r w:rsidRPr="007F7DC8">
        <w:rPr>
          <w:rFonts w:ascii="Times New Roman" w:hAnsi="Times New Roman"/>
          <w:sz w:val="24"/>
          <w:szCs w:val="24"/>
        </w:rPr>
        <w:lastRenderedPageBreak/>
        <w:t>В 2024-2025 учебном году открытых вакансий нет, но потребность в учителях остается. Есть потребность в 4 учителях: физики, математики, химии, английского языка. В настоящее время вакансии закрыты внутренним или внешним совмещением.</w:t>
      </w:r>
    </w:p>
    <w:p w:rsidR="007F7DC8" w:rsidRPr="007F7DC8" w:rsidRDefault="007F7DC8" w:rsidP="007F7DC8">
      <w:pPr>
        <w:tabs>
          <w:tab w:val="left" w:pos="951"/>
          <w:tab w:val="left" w:pos="6100"/>
        </w:tabs>
        <w:spacing w:after="0"/>
        <w:ind w:firstLine="567"/>
        <w:jc w:val="both"/>
        <w:rPr>
          <w:rFonts w:ascii="Times New Roman" w:hAnsi="Times New Roman"/>
          <w:sz w:val="24"/>
          <w:szCs w:val="24"/>
          <w:lang w:bidi="ru-RU"/>
        </w:rPr>
      </w:pPr>
      <w:r w:rsidRPr="007F7DC8">
        <w:rPr>
          <w:rFonts w:ascii="Times New Roman" w:hAnsi="Times New Roman"/>
          <w:sz w:val="24"/>
          <w:szCs w:val="24"/>
          <w:lang w:bidi="ru-RU"/>
        </w:rPr>
        <w:t>В текущем году продолжено исполнение поручения Президента РФ по обеспечению бесплатным горячим питанием школьников 1-4 классов всей страны. Чаинский район не стал исключением. В 2024 году на эти цели направлено 5947,2 тыс. рублей средств федерального и областного бюджета.</w:t>
      </w:r>
    </w:p>
    <w:p w:rsidR="007F7DC8" w:rsidRPr="007F7DC8" w:rsidRDefault="007F7DC8" w:rsidP="007F7DC8">
      <w:pPr>
        <w:tabs>
          <w:tab w:val="left" w:pos="951"/>
          <w:tab w:val="left" w:pos="6100"/>
        </w:tabs>
        <w:spacing w:after="0"/>
        <w:ind w:firstLine="567"/>
        <w:jc w:val="both"/>
        <w:rPr>
          <w:rFonts w:ascii="Times New Roman" w:hAnsi="Times New Roman"/>
          <w:sz w:val="24"/>
          <w:szCs w:val="24"/>
          <w:lang w:bidi="ru-RU"/>
        </w:rPr>
      </w:pPr>
      <w:r w:rsidRPr="007F7DC8">
        <w:rPr>
          <w:rFonts w:ascii="Times New Roman" w:hAnsi="Times New Roman"/>
          <w:sz w:val="24"/>
          <w:szCs w:val="24"/>
          <w:lang w:bidi="ru-RU"/>
        </w:rPr>
        <w:t>Горячим питанием обеспечены 450 учеников начальной школы. Всего охвачено горячим питанием 100 % учащихся 1-11 классов, из них двухразовым - дети с ОВЗ и дети, родители которых являются участниками СВО (19 детей участников СВО получают горячие питание).</w:t>
      </w:r>
    </w:p>
    <w:p w:rsidR="007F7DC8" w:rsidRPr="007F7DC8" w:rsidRDefault="007F7DC8" w:rsidP="007F7DC8">
      <w:pPr>
        <w:tabs>
          <w:tab w:val="left" w:pos="951"/>
          <w:tab w:val="left" w:pos="6100"/>
        </w:tabs>
        <w:spacing w:after="0"/>
        <w:ind w:firstLine="567"/>
        <w:jc w:val="both"/>
        <w:rPr>
          <w:rFonts w:ascii="Times New Roman" w:hAnsi="Times New Roman"/>
          <w:sz w:val="24"/>
          <w:szCs w:val="24"/>
          <w:lang w:bidi="ru-RU"/>
        </w:rPr>
      </w:pPr>
      <w:r w:rsidRPr="007F7DC8">
        <w:rPr>
          <w:rFonts w:ascii="Times New Roman" w:hAnsi="Times New Roman"/>
          <w:sz w:val="24"/>
          <w:szCs w:val="24"/>
          <w:lang w:bidi="ru-RU"/>
        </w:rPr>
        <w:t>Общий объем средств, направленных на организацию питания различных категорий школьников в 2024 году, составил 16910,0 тыс. рублей.</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 xml:space="preserve">В 2024 году в Чаинском районе было организовано 2 пункта проведения экзаменов (далее – ППЭ): на базе МАОУ «Подгорнская СОШ» и МБОУ «Усть-Бакчарская СОШ». </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 xml:space="preserve">Государственная итоговая аттестация выпускников в 2024 году прошла в штатном режиме, 52 выпускника 11 классов успешно прошли процедуры ЕГЭ, получив документы о среднем образовании. Четыре выпускника получили аттестаты о среднем общем образовании особого образца из них: 2 выпускника окончили школу с медалью «За особые успехи в учении </w:t>
      </w:r>
      <w:r w:rsidRPr="007F7DC8">
        <w:rPr>
          <w:rFonts w:ascii="Times New Roman" w:hAnsi="Times New Roman"/>
          <w:bCs/>
          <w:sz w:val="24"/>
          <w:szCs w:val="24"/>
          <w:lang w:val="en-US"/>
        </w:rPr>
        <w:t>I</w:t>
      </w:r>
      <w:r w:rsidRPr="007F7DC8">
        <w:rPr>
          <w:rFonts w:ascii="Times New Roman" w:hAnsi="Times New Roman"/>
          <w:bCs/>
          <w:sz w:val="24"/>
          <w:szCs w:val="24"/>
        </w:rPr>
        <w:t xml:space="preserve"> степени» и 2 выпускника с медалью «За особые успехи в учении </w:t>
      </w:r>
      <w:r w:rsidRPr="007F7DC8">
        <w:rPr>
          <w:rFonts w:ascii="Times New Roman" w:hAnsi="Times New Roman"/>
          <w:bCs/>
          <w:sz w:val="24"/>
          <w:szCs w:val="24"/>
          <w:lang w:val="en-US"/>
        </w:rPr>
        <w:t>II</w:t>
      </w:r>
      <w:r w:rsidRPr="007F7DC8">
        <w:rPr>
          <w:rFonts w:ascii="Times New Roman" w:hAnsi="Times New Roman"/>
          <w:bCs/>
          <w:sz w:val="24"/>
          <w:szCs w:val="24"/>
        </w:rPr>
        <w:t xml:space="preserve"> степени». </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Итоговую аттестацию по результатам освоения программ основного общего образования в форме ОГЭ и ГВЭ прошло 142 выпускника. Шесть выпускников получили аттестаты особого образца.</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 xml:space="preserve">С 2023 года организовано взаимодействие с ТУСУРом на базе МАОУ «Подгорнская СОШ». В 2024 году продолжается обучение 12 учеников в инженерном классе. По предварительной информации 8 человек планируют поступать в ТУСУР. </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Также в рамках взаимодействия с ТГПУ организован психолого – педагогический класс, в котором обучается 8 детей.</w:t>
      </w:r>
    </w:p>
    <w:p w:rsidR="007F7DC8" w:rsidRPr="007F7DC8" w:rsidRDefault="007F7DC8" w:rsidP="007F7DC8">
      <w:pPr>
        <w:spacing w:after="0"/>
        <w:ind w:firstLine="567"/>
        <w:jc w:val="both"/>
        <w:rPr>
          <w:rFonts w:ascii="Times New Roman" w:hAnsi="Times New Roman" w:cs="Times New Roman"/>
          <w:bCs/>
          <w:sz w:val="24"/>
          <w:szCs w:val="24"/>
        </w:rPr>
      </w:pPr>
      <w:r w:rsidRPr="007F7DC8">
        <w:rPr>
          <w:rFonts w:ascii="Times New Roman" w:hAnsi="Times New Roman" w:cs="Times New Roman"/>
          <w:bCs/>
          <w:sz w:val="24"/>
          <w:szCs w:val="24"/>
        </w:rPr>
        <w:t xml:space="preserve"> «</w:t>
      </w:r>
      <w:r w:rsidRPr="007F7DC8">
        <w:rPr>
          <w:rFonts w:ascii="Times New Roman" w:hAnsi="Times New Roman" w:cs="Times New Roman"/>
          <w:bCs/>
          <w:sz w:val="24"/>
          <w:szCs w:val="24"/>
          <w:shd w:val="clear" w:color="auto" w:fill="FFFFFF" w:themeFill="background1"/>
        </w:rPr>
        <w:t xml:space="preserve">Движение Первых» (ранее - </w:t>
      </w:r>
      <w:r w:rsidRPr="007F7DC8">
        <w:rPr>
          <w:rFonts w:ascii="Times New Roman" w:hAnsi="Times New Roman" w:cs="Times New Roman"/>
          <w:sz w:val="24"/>
          <w:szCs w:val="24"/>
          <w:shd w:val="clear" w:color="auto" w:fill="FFFFFF" w:themeFill="background1"/>
        </w:rPr>
        <w:t xml:space="preserve">Российское движение детей и молодежи) в </w:t>
      </w:r>
      <w:r w:rsidRPr="007F7DC8">
        <w:rPr>
          <w:rFonts w:ascii="Times New Roman" w:hAnsi="Times New Roman" w:cs="Times New Roman"/>
          <w:bCs/>
          <w:sz w:val="24"/>
          <w:szCs w:val="24"/>
          <w:shd w:val="clear" w:color="auto" w:fill="FFFFFF" w:themeFill="background1"/>
        </w:rPr>
        <w:t>Чаинском</w:t>
      </w:r>
      <w:r w:rsidRPr="007F7DC8">
        <w:rPr>
          <w:rFonts w:ascii="Times New Roman" w:hAnsi="Times New Roman" w:cs="Times New Roman"/>
          <w:sz w:val="24"/>
          <w:szCs w:val="24"/>
          <w:shd w:val="clear" w:color="auto" w:fill="FFFFFF" w:themeFill="background1"/>
        </w:rPr>
        <w:t xml:space="preserve"> районе начало развиваться с декабря 2022 года.</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По состоянию на 1 января 2025 во всех 9 общеобразовательных организациях Чаинского района, открыты первичные отделения и на базе ОГБПОУ «Томского аграрного колледжа». Так же первичные отделения открыты в 2 организациях дополнительного образования: МБОУ ДО «Чаинский ДДТ» и МБОУ ДО «Чаинская СШ».</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Этой весной учащаяся Подгорнской школы Ермоленко Мариана участвовала во Всероссийской Школьной весне в г. Ставрополь и в театральном направлении «Художественное слово» заняла 2 место.</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3 Активиста нашего района посетили Международную выставку-форум «Россия» и «Павильон «Первые в России - стране возможностей» в г. Москве на ВДНХ.</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Обучающиеся МБОУ «Варгатёрская ООШ» - Грошева Олеся, стала финалистом и приняла участие в летнем этапе «Университетских смен» в Красноярске. Всероссийский детский центр «Океан» на смене «Отличники Первых» посетила Елена Шкляева учащаяся МБОУ «Варгатерской ООШ».</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Не могу не отметить председателя Местного отделения «Движения первых» Чаинского района.</w:t>
      </w:r>
      <w:r w:rsidRPr="007F7DC8">
        <w:rPr>
          <w:rFonts w:ascii="Times New Roman" w:hAnsi="Times New Roman" w:cs="Times New Roman"/>
          <w:b/>
          <w:sz w:val="24"/>
          <w:szCs w:val="24"/>
        </w:rPr>
        <w:t xml:space="preserve"> </w:t>
      </w:r>
      <w:r w:rsidRPr="007F7DC8">
        <w:rPr>
          <w:rFonts w:ascii="Times New Roman" w:hAnsi="Times New Roman" w:cs="Times New Roman"/>
          <w:sz w:val="24"/>
          <w:szCs w:val="24"/>
        </w:rPr>
        <w:t>Янита Олеговна Солошенко прошла конкурсный отбор и была участницей делегации Томской области на Всемирный фестиваль молодёжи – 2024, который состоялся в г. Сочи на федеральной территории «Сириус» с 1 по 7 марта.</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lastRenderedPageBreak/>
        <w:t>В рамках регионального проекта «Успех каждого ребенка» были выделены средства из федерального и областного бюджета в сумме 443,2 тыс. рублей на оснащение оборудованием 6 образовательных учреждений (приобретены ноутбуки, микрофоны, музыкальные центры, костюмы для театральных студий).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Автопарк Чаинской школы – интерната пополнился новым автобусом.</w:t>
      </w:r>
    </w:p>
    <w:p w:rsidR="007F7DC8" w:rsidRPr="007F7DC8" w:rsidRDefault="007F7DC8" w:rsidP="007F7DC8">
      <w:pPr>
        <w:suppressAutoHyphen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на капитальные и текущие ремонты, укрепление материально – технической базы и приведение в соответствия с нормативными требованиями (санитарно –эпидемиологических требований, требований пожарной безопасности и антитеррористической защиты) было направлено более 15,0 млн. рублей, а именно:</w:t>
      </w:r>
    </w:p>
    <w:p w:rsidR="007F7DC8" w:rsidRPr="007F7DC8" w:rsidRDefault="007F7DC8" w:rsidP="007F7DC8">
      <w:pPr>
        <w:suppressAutoHyphens/>
        <w:spacing w:after="0"/>
        <w:ind w:firstLine="709"/>
        <w:jc w:val="both"/>
        <w:rPr>
          <w:rFonts w:ascii="Times New Roman" w:hAnsi="Times New Roman" w:cs="Times New Roman"/>
          <w:b/>
          <w:sz w:val="24"/>
          <w:szCs w:val="24"/>
        </w:rPr>
      </w:pPr>
      <w:r w:rsidRPr="007F7DC8">
        <w:rPr>
          <w:rFonts w:ascii="Times New Roman" w:hAnsi="Times New Roman" w:cs="Times New Roman"/>
          <w:b/>
          <w:sz w:val="24"/>
          <w:szCs w:val="24"/>
        </w:rPr>
        <w:t>- проведение капитальных и (или) текущих ремонтов объектов недвижимого имущества в сумме 7435,2 тыс. рублей, в том числе:</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капитальный ремонт кровли МБОУ «Новоколоминская СОШ» в сумме 6915,3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замена дымогарной трубы котельной МБОУ «Варгатерская ООШ» на сумму 359,0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строительные материалы для проведения текущего ремонта здания школы МКОУ «Чаинская школа-интернат» на сумму 160,9 тыс. рублей.</w:t>
      </w:r>
    </w:p>
    <w:p w:rsidR="007F7DC8" w:rsidRPr="007F7DC8" w:rsidRDefault="007F7DC8" w:rsidP="007F7DC8">
      <w:pPr>
        <w:suppressAutoHyphens/>
        <w:spacing w:after="0"/>
        <w:ind w:firstLine="709"/>
        <w:jc w:val="both"/>
        <w:rPr>
          <w:rFonts w:ascii="Times New Roman" w:hAnsi="Times New Roman" w:cs="Times New Roman"/>
          <w:b/>
          <w:sz w:val="24"/>
          <w:szCs w:val="24"/>
        </w:rPr>
      </w:pPr>
      <w:r w:rsidRPr="007F7DC8">
        <w:rPr>
          <w:rFonts w:ascii="Times New Roman" w:hAnsi="Times New Roman" w:cs="Times New Roman"/>
          <w:b/>
          <w:sz w:val="24"/>
          <w:szCs w:val="24"/>
        </w:rPr>
        <w:t>- произведено укрепление материально-технической базы на сумму 1784,3 тыс. рублей, в том числе:</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приобрели информационные стенды с «Государственной символикой» во все общеобразовательные учреждения на сумму 595,5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в МКОУ «Чаинская школа-интернат» на сумму 568,6 тыс. рублей (приобретение автошин, дымососа, мебели в школьную столовую);</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приобретение парадной формы в сумме 303,2 тыс. рублей МАОУ «Подгорнская СОШ»;</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в МБОУ «Новоколоминская СОШ» на сумму 223,7 тыс. рублей (стол для кухни, водонагреватель, посуда, доставка и монтаж малобюджетной спортивной площадки);</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приобретение макетов учебных автоматов на сумму 93,3 тыс. рублей МАОУ «Подгорнская СОШ»;</w:t>
      </w:r>
    </w:p>
    <w:p w:rsidR="007F7DC8" w:rsidRPr="007F7DC8" w:rsidRDefault="007F7DC8" w:rsidP="007F7DC8">
      <w:pPr>
        <w:suppressAutoHyphens/>
        <w:spacing w:after="0"/>
        <w:ind w:firstLine="709"/>
        <w:jc w:val="both"/>
        <w:rPr>
          <w:rFonts w:ascii="Times New Roman" w:hAnsi="Times New Roman" w:cs="Times New Roman"/>
          <w:b/>
          <w:sz w:val="24"/>
          <w:szCs w:val="24"/>
        </w:rPr>
      </w:pPr>
      <w:r w:rsidRPr="007F7DC8">
        <w:rPr>
          <w:rFonts w:ascii="Times New Roman" w:hAnsi="Times New Roman" w:cs="Times New Roman"/>
          <w:b/>
          <w:sz w:val="24"/>
          <w:szCs w:val="24"/>
        </w:rPr>
        <w:t>- обеспечение санитарно-эпидемиологических требований, требований пожарной безопасности и антитеррористической защиты</w:t>
      </w:r>
      <w:r w:rsidRPr="007F7DC8">
        <w:rPr>
          <w:rFonts w:ascii="Times New Roman" w:hAnsi="Times New Roman" w:cs="Times New Roman"/>
          <w:sz w:val="24"/>
          <w:szCs w:val="24"/>
        </w:rPr>
        <w:t xml:space="preserve"> </w:t>
      </w:r>
      <w:r w:rsidRPr="007F7DC8">
        <w:rPr>
          <w:rFonts w:ascii="Times New Roman" w:hAnsi="Times New Roman" w:cs="Times New Roman"/>
          <w:b/>
          <w:sz w:val="24"/>
          <w:szCs w:val="24"/>
        </w:rPr>
        <w:t>на сумму 5489,4 тыс. рублей, в том числе:</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установка молниезащиты в МАОУ «Подгорнская СОШ» и разработка проектно-сметной документации МКОУ «Чаинская школа-интернат» на сумму 1029,0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мероприятия по установке станции очистки воды на сумму 950,0 тыс. рублей в МАОУ «Подгорнская СОШ»;</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проведено обследование технического состояния строительных конструкций здания спортзала МАОУ «Подгорнская СОШ» на сумму 612,6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приобретены перфорированные защитные экраны на отопительные приборы на сумму 572,4 тыс. рублей в МБОУ «Леботёрская ООШ», МБОУ «Новоколоминская ООШ», МКОУ «Чаинская школа-интернат»;</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проведено устройство линолеумных полов на сумме 499,8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установлено видеонаблюдение в МКОУ «Чаинская школа-интернат» на сумму 458,6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проведение работ по акарицидной обработке территорий в общеобразовательных учреждениях, на базе которых организованы лагеря с дневным пребыванием детей на сумму 298,0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проведено устройство пандусов в МБОУ «Варгатерская ООШ», МБОУ «Леботерская ООШ», МКОУ «Чаинская школа-интернат» на сумму 247,0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lastRenderedPageBreak/>
        <w:t>- проведена опрессовка (гидравлическим испытаниям) систем отопления зданий школ на сумму 200,5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проведено обследование и оценка технического состояния здания котельной и дымовой трубы на сумму 189,5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техническое обследование станции водоочистки на сумму 181,5 тыс. рублей в МКОУ «Чаинская школа-интернат», МБОУ «Леботёрская ООШ»;</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приобретены светильники в МКОУ «Чаинская школа-интернат» на сумму 117,5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проведена огнезащитная обработка чердачных перекрытий в МБОУ «Усть-Бакчарская СОШ» на сумму 68,2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приобретены жалюзи и тепло вычислитель МОУ «Леботёрская ООШ» на сумму 53,5 тыс. рублей;</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техническое обслуживание и ремонт объектов движимого имущества в сумме 26,0 тыс. рублей установка устройства экстренных служб МБОУ «Новоколоминская СОШ».</w:t>
      </w:r>
    </w:p>
    <w:p w:rsidR="007F7DC8" w:rsidRPr="007F7DC8" w:rsidRDefault="007F7DC8" w:rsidP="007F7DC8">
      <w:pPr>
        <w:suppressAutoHyphens/>
        <w:spacing w:after="0"/>
        <w:ind w:firstLine="709"/>
        <w:jc w:val="both"/>
        <w:rPr>
          <w:rFonts w:ascii="Times New Roman" w:hAnsi="Times New Roman" w:cs="Times New Roman"/>
          <w:sz w:val="24"/>
          <w:szCs w:val="24"/>
        </w:rPr>
      </w:pPr>
      <w:r w:rsidRPr="007F7DC8">
        <w:rPr>
          <w:rFonts w:ascii="Times New Roman" w:hAnsi="Times New Roman" w:cs="Times New Roman"/>
          <w:sz w:val="24"/>
          <w:szCs w:val="24"/>
        </w:rPr>
        <w:t xml:space="preserve"> - проведена специальная оценка условий труда в МБОУ «Варгатёрская ООШ» на сумму 11,3 тыс. рублей;</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xml:space="preserve">В </w:t>
      </w:r>
      <w:r w:rsidRPr="007F7DC8">
        <w:rPr>
          <w:rFonts w:ascii="Times New Roman" w:eastAsia="Times New Roman" w:hAnsi="Times New Roman" w:cs="Times New Roman"/>
          <w:bCs/>
          <w:sz w:val="24"/>
          <w:szCs w:val="24"/>
          <w:lang w:eastAsia="zh-CN"/>
        </w:rPr>
        <w:t>2025</w:t>
      </w:r>
      <w:r w:rsidRPr="007F7DC8">
        <w:rPr>
          <w:rFonts w:ascii="Times New Roman" w:eastAsia="Times New Roman" w:hAnsi="Times New Roman" w:cs="Times New Roman"/>
          <w:sz w:val="24"/>
          <w:szCs w:val="24"/>
          <w:lang w:eastAsia="zh-CN"/>
        </w:rPr>
        <w:t xml:space="preserve"> г. планируются следующие мероприятия:</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Обеспечение санитарно-эпидемиологических требований, требований пожарной безопасности и антитеррористической защиты к условиям и организации обучения в образовательных организациях на сумму 2861,4 тыс. рублей, в том числе:</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замена крыши здания котельной и устройство линолеумных полов на сумму 2659,3 тыс. рублей в МБОУ «Усть-Бакчарская СОШ»;</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разработка ПСД по молниезащиты здания на сумму 98,0 тыс. рублей в МБОУ «Варгатерская ООШ»;</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поверка качества огнезащитной обработки деревянных конструкций чердачных перекрытий и огнезащитная обработка чердачных перекрытий на сумму 69,1 тыс. рублей в МБОУ «Варгатерская ООШ» и МБОУ «Нижнетигинская ООШ»;</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обследование и оценка технического состояния строительных конструкций дымовой трубы на сумму 35,0 тыс. рублей в МБОУ «Варгатерская ООШ»;</w:t>
      </w:r>
    </w:p>
    <w:p w:rsidR="007F7DC8" w:rsidRPr="007F7DC8" w:rsidRDefault="007F7DC8" w:rsidP="007F7DC8">
      <w:pPr>
        <w:suppressAutoHyphens/>
        <w:spacing w:after="0"/>
        <w:ind w:firstLine="567"/>
        <w:jc w:val="both"/>
        <w:rPr>
          <w:rFonts w:ascii="Times New Roman" w:eastAsia="Times New Roman" w:hAnsi="Times New Roman" w:cs="Times New Roman"/>
          <w:b/>
          <w:sz w:val="24"/>
          <w:szCs w:val="24"/>
          <w:lang w:eastAsia="zh-CN"/>
        </w:rPr>
      </w:pPr>
      <w:r w:rsidRPr="007F7DC8">
        <w:rPr>
          <w:rFonts w:ascii="Times New Roman" w:eastAsia="Times New Roman" w:hAnsi="Times New Roman" w:cs="Times New Roman"/>
          <w:b/>
          <w:sz w:val="24"/>
          <w:szCs w:val="24"/>
          <w:lang w:eastAsia="zh-CN"/>
        </w:rPr>
        <w:t>Разработка проектно-сметной документации и проведение капитальных и (или) текущих ремонтов объектов недвижимого имущества:</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замену пола в спортивном зале, приобретение и установка окон в МКОУ «Чаинская школа-интернат» на сумму 2033,7 тыс. рублей;</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b/>
          <w:sz w:val="24"/>
          <w:szCs w:val="24"/>
          <w:lang w:eastAsia="zh-CN"/>
        </w:rPr>
        <w:t xml:space="preserve">Укрепление материально-технической базы муниципальных учреждений на сумму 1073,8 тыс. рублей </w:t>
      </w:r>
      <w:r w:rsidRPr="007F7DC8">
        <w:rPr>
          <w:rFonts w:ascii="Times New Roman" w:eastAsia="Times New Roman" w:hAnsi="Times New Roman" w:cs="Times New Roman"/>
          <w:sz w:val="24"/>
          <w:szCs w:val="24"/>
          <w:lang w:eastAsia="zh-CN"/>
        </w:rPr>
        <w:t>на</w:t>
      </w:r>
      <w:r w:rsidRPr="007F7DC8">
        <w:rPr>
          <w:rFonts w:ascii="Times New Roman" w:eastAsia="Times New Roman" w:hAnsi="Times New Roman" w:cs="Times New Roman"/>
          <w:b/>
          <w:sz w:val="24"/>
          <w:szCs w:val="24"/>
          <w:lang w:eastAsia="zh-CN"/>
        </w:rPr>
        <w:t xml:space="preserve"> </w:t>
      </w:r>
      <w:r w:rsidRPr="007F7DC8">
        <w:rPr>
          <w:rFonts w:ascii="Times New Roman" w:eastAsia="Times New Roman" w:hAnsi="Times New Roman" w:cs="Times New Roman"/>
          <w:sz w:val="24"/>
          <w:szCs w:val="24"/>
          <w:lang w:eastAsia="zh-CN"/>
        </w:rPr>
        <w:t>приобретение дизель генератора в МКОУ «Чаинская школа-интернат».</w:t>
      </w:r>
    </w:p>
    <w:p w:rsidR="006A0F2C"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Разработка (корректировка)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 (Разработка ПСД для проведения капитального ремонта МБОУ «Новоколоминская СОШ» Чаинского района) в сумме 2992,2 тыс. рублей.</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В 2026 году планируется участие 1 образовательного учреждения МБОУ «Новоколоминская СОШ» (комплексный ремонт) в рамках государственной программы РФ «Развитие образования» по модернизации школьных систем образования.</w:t>
      </w:r>
    </w:p>
    <w:p w:rsidR="007F7DC8" w:rsidRPr="007F7DC8" w:rsidRDefault="007F7DC8" w:rsidP="007F7DC8">
      <w:pPr>
        <w:spacing w:after="0" w:line="240" w:lineRule="auto"/>
        <w:contextualSpacing/>
        <w:jc w:val="center"/>
        <w:rPr>
          <w:rFonts w:ascii="Times New Roman" w:eastAsiaTheme="minorHAnsi" w:hAnsi="Times New Roman"/>
          <w:b/>
          <w:sz w:val="24"/>
          <w:szCs w:val="24"/>
          <w:lang w:eastAsia="en-US"/>
        </w:rPr>
      </w:pPr>
    </w:p>
    <w:p w:rsidR="007F7DC8" w:rsidRPr="007F7DC8" w:rsidRDefault="007F7DC8" w:rsidP="007F7DC8">
      <w:pPr>
        <w:spacing w:after="0" w:line="240" w:lineRule="auto"/>
        <w:contextualSpacing/>
        <w:jc w:val="center"/>
        <w:rPr>
          <w:rFonts w:ascii="Times New Roman" w:eastAsiaTheme="minorHAnsi" w:hAnsi="Times New Roman"/>
          <w:b/>
          <w:sz w:val="28"/>
          <w:szCs w:val="28"/>
          <w:lang w:eastAsia="en-US"/>
        </w:rPr>
      </w:pPr>
      <w:r w:rsidRPr="007F7DC8">
        <w:rPr>
          <w:rFonts w:ascii="Times New Roman" w:eastAsiaTheme="minorHAnsi" w:hAnsi="Times New Roman"/>
          <w:b/>
          <w:sz w:val="28"/>
          <w:szCs w:val="28"/>
          <w:lang w:eastAsia="en-US"/>
        </w:rPr>
        <w:t>Дополнительное образование</w:t>
      </w:r>
    </w:p>
    <w:p w:rsidR="007F7DC8" w:rsidRPr="007F7DC8" w:rsidRDefault="007F7DC8" w:rsidP="007F7DC8">
      <w:pPr>
        <w:spacing w:after="0" w:line="240" w:lineRule="auto"/>
        <w:contextualSpacing/>
        <w:jc w:val="center"/>
        <w:rPr>
          <w:rFonts w:ascii="Times New Roman" w:eastAsiaTheme="minorHAnsi" w:hAnsi="Times New Roman" w:cs="Times New Roman"/>
          <w:color w:val="000000"/>
          <w:sz w:val="24"/>
          <w:szCs w:val="24"/>
          <w:lang w:eastAsia="en-US" w:bidi="ru-RU"/>
        </w:rPr>
      </w:pP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В системе образования 4 учреждения дополнительного образования: МБОУ ДО «Чаинский Дом детского творчества», МБОУ ДО «Чаинская спортивная школа», МБОУ </w:t>
      </w:r>
      <w:r w:rsidRPr="007F7DC8">
        <w:rPr>
          <w:rFonts w:ascii="Times New Roman" w:hAnsi="Times New Roman"/>
          <w:sz w:val="24"/>
          <w:szCs w:val="24"/>
        </w:rPr>
        <w:lastRenderedPageBreak/>
        <w:t>ДО «Подгорнская детская художественная школа» и МБОУ ДО «Подгорнская детская музыкальная школа».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В Доме детского творчества 246 детей охвачены дополнительными общеобразовательными программами.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b/>
          <w:sz w:val="24"/>
          <w:szCs w:val="24"/>
        </w:rPr>
        <w:t>Дом детского творчества</w:t>
      </w:r>
      <w:r w:rsidRPr="007F7DC8">
        <w:rPr>
          <w:rFonts w:ascii="Times New Roman" w:hAnsi="Times New Roman"/>
          <w:sz w:val="24"/>
          <w:szCs w:val="24"/>
        </w:rPr>
        <w:t>, помимо реализации дополнительных общеобразовательных программ по 5 направленностям (техническая, художественная, социально-гуманитарная, естественнонаучная, туристско-краеведческая,) является Муниципальным опорным центром дополнительного образования, а также на базе МБОУ ДО «Чаинский Дом детского творчества» созданы и работают три штаба: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1.  Муниципальный штаб отрядов ЮИД;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2. Центр военно - патриотического воспитания детей и подростков;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3. Центр экологического образования Чаинского района «Эколь».</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Обучающиеся туристского клуба «Азимут», приняли участие в Областном туристско-краеведческом фестивале «Моя малая Родина» заняли общекомандное 4 место, и в личном зачете Спортивное ориентирование - 4 место, совсем немного не хватило войти в тройку призеров.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Обучающиеся объединения «Робототехника», заняли призовые места: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Заочный этап III регионального фестиваля детско-юношеского технического творчества «Технофест» – 2024 (г. Томск) Мастер класс «Тандем» - 1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Региональный этап Всероссийского фестиваля детского и юношеского творчества, в том числе детей с ограниченными возможностями здоровья (г. Томск) - 1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Региональный этап отбора участников Всероссийской интерактивной выставки достижений, обучающихся в области науки, культуры и спорта - «Открытия-2030» в рамках Фестиваля историй успеха «Открытия-2030» - диплом победителя;</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Муниципальный этап Кубка губернатора Томской области по образовательной робототехнике – три победителя -1 место;</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sz w:val="24"/>
          <w:szCs w:val="24"/>
        </w:rPr>
        <w:t xml:space="preserve">- </w:t>
      </w:r>
      <w:r w:rsidRPr="007F7DC8">
        <w:rPr>
          <w:rFonts w:ascii="Times New Roman" w:hAnsi="Times New Roman"/>
          <w:bCs/>
          <w:sz w:val="24"/>
          <w:szCs w:val="24"/>
        </w:rPr>
        <w:t>Юбилейные Х соревнования по робототехнике «Кубок губернатора Томской области» - общекомандное 2 место в номинации «Захват флага»;</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 xml:space="preserve">- </w:t>
      </w:r>
      <w:r w:rsidRPr="007F7DC8">
        <w:rPr>
          <w:rFonts w:ascii="Times New Roman" w:hAnsi="Times New Roman"/>
          <w:sz w:val="24"/>
          <w:szCs w:val="24"/>
        </w:rPr>
        <w:t xml:space="preserve"> </w:t>
      </w:r>
      <w:r w:rsidRPr="007F7DC8">
        <w:rPr>
          <w:rFonts w:ascii="Times New Roman" w:hAnsi="Times New Roman"/>
          <w:bCs/>
          <w:sz w:val="24"/>
          <w:szCs w:val="24"/>
        </w:rPr>
        <w:t>VII Фестиваль радиоэлектроники</w:t>
      </w:r>
      <w:r w:rsidRPr="007F7DC8">
        <w:rPr>
          <w:rFonts w:ascii="Times New Roman" w:hAnsi="Times New Roman"/>
          <w:sz w:val="24"/>
          <w:szCs w:val="24"/>
        </w:rPr>
        <w:t xml:space="preserve"> </w:t>
      </w:r>
      <w:r w:rsidRPr="007F7DC8">
        <w:rPr>
          <w:rFonts w:ascii="Times New Roman" w:hAnsi="Times New Roman"/>
          <w:bCs/>
          <w:sz w:val="24"/>
          <w:szCs w:val="24"/>
        </w:rPr>
        <w:t>IT-CUBE.ТОМСК при ТУСРЕ в г. Томске -общекомандное 1 место в номинации «Захват флага»;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Обучающиеся военно-патриотического клуба «Новобранцы», приняли участие:</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Региональный этап Всероссийских соревнований военно-спортивной игре «Зарница»;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  Региональная военно-спортивная игра «Девушки в погонах».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   </w:t>
      </w:r>
      <w:r w:rsidRPr="007F7DC8">
        <w:rPr>
          <w:rFonts w:ascii="Times New Roman" w:hAnsi="Times New Roman"/>
          <w:sz w:val="24"/>
          <w:szCs w:val="24"/>
          <w:u w:val="single"/>
        </w:rPr>
        <w:t>Призовые места заняли</w:t>
      </w:r>
      <w:r w:rsidRPr="007F7DC8">
        <w:rPr>
          <w:rFonts w:ascii="Times New Roman" w:hAnsi="Times New Roman"/>
          <w:sz w:val="24"/>
          <w:szCs w:val="24"/>
        </w:rPr>
        <w:t>:</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Школьный смотр строя и песни – общекомандное 3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 - Районный смотр строя и песни - общекомандное 3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 -Муниципальный этап Всероссийского детско-юношеского фестиваля «Ворошиловский стрелок» личное первенство – 3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 - </w:t>
      </w:r>
      <w:r w:rsidRPr="007F7DC8">
        <w:rPr>
          <w:rFonts w:ascii="Times New Roman" w:hAnsi="Times New Roman"/>
          <w:bCs/>
          <w:sz w:val="24"/>
          <w:szCs w:val="24"/>
        </w:rPr>
        <w:t>Школьный смотр знамённых групп - о</w:t>
      </w:r>
      <w:r w:rsidRPr="007F7DC8">
        <w:rPr>
          <w:rFonts w:ascii="Times New Roman" w:hAnsi="Times New Roman"/>
          <w:sz w:val="24"/>
          <w:szCs w:val="24"/>
        </w:rPr>
        <w:t>бщекомандное 1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u w:val="single"/>
        </w:rPr>
        <w:t>Обучающиеся театральной студии художественного слова «Азарт»</w:t>
      </w:r>
      <w:r w:rsidRPr="007F7DC8">
        <w:rPr>
          <w:rFonts w:ascii="Times New Roman" w:hAnsi="Times New Roman"/>
          <w:sz w:val="24"/>
          <w:szCs w:val="24"/>
        </w:rPr>
        <w:t>, заняли призовые места: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ab/>
        <w:t xml:space="preserve">- Районный конкурс чтецов «Золотая лира» - 2 призера 1 и 2 место;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ab/>
        <w:t>- Районный конкурс чтецов литературных произведений «Будет мир царить, коль Память будет жить», посвященном Дню Победы в Великой отечественной войне 1941-1945гг. - 1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ab/>
        <w:t>- Открытый областной детский заочный театральный фестиваль-конкурс «Театральная реальность» - 2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lastRenderedPageBreak/>
        <w:tab/>
        <w:t>- Региональный этап отбора участников Всероссийской интерактивной выставки достижений, обучающихся в области науки, культуры и спорта - «Открытия-2030» в рамках Фестиваля историй успеха «Открытия-2030» - Диплом победителя;</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ab/>
        <w:t xml:space="preserve">- Региональный </w:t>
      </w:r>
      <w:r w:rsidRPr="007F7DC8">
        <w:rPr>
          <w:rFonts w:ascii="Times New Roman" w:hAnsi="Times New Roman"/>
          <w:bCs/>
          <w:sz w:val="24"/>
          <w:szCs w:val="24"/>
        </w:rPr>
        <w:t>заочный этап регионального конкурса чтецов в рамках XVII Макариевских образовательных чтений «Родина, любимая моя» - 1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u w:val="single"/>
        </w:rPr>
        <w:t>Обучающиеся детского объединения «ЧЮДО»</w:t>
      </w:r>
      <w:r w:rsidRPr="007F7DC8">
        <w:rPr>
          <w:rFonts w:ascii="Times New Roman" w:hAnsi="Times New Roman"/>
          <w:sz w:val="24"/>
          <w:szCs w:val="24"/>
        </w:rPr>
        <w:t xml:space="preserve"> заняли призовые места:</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Областной слёт Юных Инспекторов Движения -  фигурное вождение велосипеда; юный регулировщик; «знатоки ПДД» - 1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Всероссийский конкурс юных инспекторов движения «Безопасное колесо – 2024» - Общекомандное 1 место за творческий номер;</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Областной конкурс «Социальный видеоролик» ЮИД – общекомандное 3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Межмуниципальный конкурс «Юный регулировщик» им. Н.П. Путинцева среди отрядов юных инспекторов движения (с. Володино) - общекомандное 1 место в «Светофорном ринге»;</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 </w:t>
      </w:r>
      <w:r w:rsidRPr="007F7DC8">
        <w:rPr>
          <w:rFonts w:ascii="Times New Roman" w:hAnsi="Times New Roman"/>
          <w:bCs/>
          <w:sz w:val="24"/>
          <w:szCs w:val="24"/>
        </w:rPr>
        <w:t xml:space="preserve">Районный творческий конкурс по безопасности дорожного движения «Дорога и мы» </w:t>
      </w:r>
      <w:r w:rsidRPr="007F7DC8">
        <w:rPr>
          <w:rFonts w:ascii="Times New Roman" w:hAnsi="Times New Roman"/>
          <w:sz w:val="24"/>
          <w:szCs w:val="24"/>
        </w:rPr>
        <w:t>Номинация «Социальный видеоролик» - 1 место.</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В рамках реализации проекта по социальному туризму «Окно в Сибирь» 12 детей под руководством педагогов </w:t>
      </w:r>
      <w:r w:rsidRPr="007F7DC8">
        <w:rPr>
          <w:rFonts w:ascii="Times New Roman" w:hAnsi="Times New Roman"/>
          <w:bCs/>
          <w:sz w:val="24"/>
          <w:szCs w:val="24"/>
        </w:rPr>
        <w:t xml:space="preserve">МБОУ ДО «Чаинский ДДТ» посетили город Томск. В течение 2 дней для детей была организована экскурсия по историческим местам и памятникам архитектуры города Томска, посетили Томский Областной Театр Драмы, Театр юного зрителя, а также казачий острог в с. Семилужки. Объем финансирования проекта составил 79,5 тыс. рублей (в том числе средства областного бюджета 74,3 тыс. рублей, средства местного бюджета 5,2 тыс. рублей).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bCs/>
          <w:sz w:val="24"/>
          <w:szCs w:val="24"/>
        </w:rPr>
        <w:t>В 2024 году в МБОУ ДО «Чаинский ДДТ»</w:t>
      </w:r>
      <w:r w:rsidRPr="007F7DC8">
        <w:rPr>
          <w:rFonts w:ascii="Times New Roman" w:hAnsi="Times New Roman"/>
          <w:sz w:val="24"/>
          <w:szCs w:val="24"/>
        </w:rPr>
        <w:t xml:space="preserve"> были приобретены - информационный стенд с «Государственной символикой», 3</w:t>
      </w:r>
      <w:r w:rsidRPr="007F7DC8">
        <w:rPr>
          <w:rFonts w:ascii="Times New Roman" w:hAnsi="Times New Roman"/>
          <w:sz w:val="24"/>
          <w:szCs w:val="24"/>
          <w:lang w:val="en-US"/>
        </w:rPr>
        <w:t>D</w:t>
      </w:r>
      <w:r w:rsidRPr="007F7DC8">
        <w:rPr>
          <w:rFonts w:ascii="Times New Roman" w:hAnsi="Times New Roman"/>
          <w:sz w:val="24"/>
          <w:szCs w:val="24"/>
        </w:rPr>
        <w:t xml:space="preserve"> принтер для объединения «Юные робототехники», приобретено снаряжение для объединения «Азимут», мебель для учебных кабинетов на общую сумму 515,0 тыс. рублей. Также было проведено благоустройство территории (тротуары) на сумму 599,3 тыс. рублей.</w:t>
      </w:r>
    </w:p>
    <w:p w:rsidR="007F7DC8" w:rsidRPr="007F7DC8" w:rsidRDefault="007F7DC8" w:rsidP="007F7DC8">
      <w:pPr>
        <w:spacing w:after="0"/>
        <w:ind w:firstLine="567"/>
        <w:jc w:val="both"/>
        <w:rPr>
          <w:rFonts w:ascii="Times New Roman" w:hAnsi="Times New Roman"/>
          <w:sz w:val="24"/>
          <w:szCs w:val="24"/>
        </w:rPr>
      </w:pP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b/>
          <w:sz w:val="24"/>
          <w:szCs w:val="24"/>
        </w:rPr>
        <w:t xml:space="preserve">МБОУ ДО «Чаинская СШ» </w:t>
      </w:r>
      <w:r w:rsidRPr="007F7DC8">
        <w:rPr>
          <w:rFonts w:ascii="Times New Roman" w:hAnsi="Times New Roman"/>
          <w:sz w:val="24"/>
          <w:szCs w:val="24"/>
        </w:rPr>
        <w:t xml:space="preserve">- </w:t>
      </w:r>
      <w:r w:rsidRPr="007F7DC8">
        <w:rPr>
          <w:rFonts w:ascii="Times New Roman" w:hAnsi="Times New Roman"/>
          <w:bCs/>
          <w:sz w:val="24"/>
          <w:szCs w:val="24"/>
        </w:rPr>
        <w:t>центр</w:t>
      </w:r>
      <w:r w:rsidRPr="007F7DC8">
        <w:rPr>
          <w:rFonts w:ascii="Times New Roman" w:hAnsi="Times New Roman"/>
          <w:sz w:val="24"/>
          <w:szCs w:val="24"/>
        </w:rPr>
        <w:t xml:space="preserve"> физкультурного образования детей и молодежи, </w:t>
      </w:r>
      <w:r w:rsidRPr="007F7DC8">
        <w:rPr>
          <w:rFonts w:ascii="Times New Roman" w:hAnsi="Times New Roman"/>
          <w:bCs/>
          <w:sz w:val="24"/>
          <w:szCs w:val="24"/>
        </w:rPr>
        <w:t>координатор</w:t>
      </w:r>
      <w:r w:rsidRPr="007F7DC8">
        <w:rPr>
          <w:rFonts w:ascii="Times New Roman" w:hAnsi="Times New Roman"/>
          <w:sz w:val="24"/>
          <w:szCs w:val="24"/>
        </w:rPr>
        <w:t xml:space="preserve"> спортивно-массовой работы в Чаинском районе.</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Чаинская спортивная школа реализует дополнительные общеразвивающие программы по 6 видам спорта (лыжные гонки, волейбол, полиатлон, мини-футбол, хоккей с шайбой, тхэквондо) и дополнительную образовательную программу спортивной подготовки по лыжным гонкам. В «Чаинской СШ» работают 8 тренеров-преподавателей, обучаются 270 детей.  Спортсмены и спортивные команды неоднократно становились призерами муниципальных, межмуниципальных, региональных соревнований по лыжным гонкам, мини-футболу, тхэквондо, полиатлону, волейболу.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В течение 2024 года, обучающиеся «Чаинской СШ» приняли активное участие в соревнованиях различного ранга: муниципальные соревнования – 26 соревнований (789 человек); межмуниципальные соревнования – 20 соревнований (343 человека); региональные соревнования – 20 (182 человека); межрегиональные соревнования – 1 соревнование (17 человек).</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В 2024 году 3 спортсменам были присвоены спортивные разряды. Наивысших результатов добились:</w:t>
      </w:r>
    </w:p>
    <w:p w:rsidR="007F7DC8" w:rsidRPr="007F7DC8" w:rsidRDefault="007F7DC8" w:rsidP="007F7DC8">
      <w:pPr>
        <w:numPr>
          <w:ilvl w:val="0"/>
          <w:numId w:val="15"/>
        </w:numPr>
        <w:spacing w:after="0"/>
        <w:ind w:left="0" w:firstLine="567"/>
        <w:jc w:val="both"/>
        <w:rPr>
          <w:rFonts w:ascii="Times New Roman" w:hAnsi="Times New Roman"/>
          <w:sz w:val="24"/>
          <w:szCs w:val="24"/>
        </w:rPr>
      </w:pPr>
      <w:r w:rsidRPr="007F7DC8">
        <w:rPr>
          <w:rFonts w:ascii="Times New Roman" w:hAnsi="Times New Roman"/>
          <w:sz w:val="24"/>
          <w:szCs w:val="24"/>
        </w:rPr>
        <w:t xml:space="preserve"> Цыбулина Елизавета в Открытых областных юношеских соревнованиях по лыжным гонкам на призы почётного жителя Кривошеинского района Н.Трунова и в Открытых областных юношеских соревнованиях по лыжным гонкам памяти Чечельницких заняла 1 место;</w:t>
      </w:r>
    </w:p>
    <w:p w:rsidR="007F7DC8" w:rsidRPr="007F7DC8" w:rsidRDefault="007F7DC8" w:rsidP="007F7DC8">
      <w:pPr>
        <w:numPr>
          <w:ilvl w:val="0"/>
          <w:numId w:val="15"/>
        </w:numPr>
        <w:spacing w:after="0"/>
        <w:ind w:left="0" w:firstLine="567"/>
        <w:jc w:val="both"/>
        <w:rPr>
          <w:rFonts w:ascii="Times New Roman" w:hAnsi="Times New Roman"/>
          <w:sz w:val="24"/>
          <w:szCs w:val="24"/>
        </w:rPr>
      </w:pPr>
      <w:r w:rsidRPr="007F7DC8">
        <w:rPr>
          <w:rFonts w:ascii="Times New Roman" w:hAnsi="Times New Roman"/>
          <w:sz w:val="24"/>
          <w:szCs w:val="24"/>
        </w:rPr>
        <w:lastRenderedPageBreak/>
        <w:t xml:space="preserve"> Максимова Виктория в Открытых областных юношеских соревнованиях по лыжным гонкам на призы почётного жителя Кривошеинского района Н.Трунова, в Открытом турнире среди обучающихся ОУ Томской области по лыжным гонкам памяти Н.И.Вакурина заняла 2 место;</w:t>
      </w:r>
    </w:p>
    <w:p w:rsidR="007F7DC8" w:rsidRPr="007F7DC8" w:rsidRDefault="007F7DC8" w:rsidP="007F7DC8">
      <w:pPr>
        <w:numPr>
          <w:ilvl w:val="0"/>
          <w:numId w:val="15"/>
        </w:numPr>
        <w:spacing w:after="0"/>
        <w:ind w:left="0" w:firstLine="567"/>
        <w:jc w:val="both"/>
        <w:rPr>
          <w:rFonts w:ascii="Times New Roman" w:hAnsi="Times New Roman"/>
          <w:sz w:val="24"/>
          <w:szCs w:val="24"/>
        </w:rPr>
      </w:pPr>
      <w:r w:rsidRPr="007F7DC8">
        <w:rPr>
          <w:rFonts w:ascii="Times New Roman" w:hAnsi="Times New Roman"/>
          <w:sz w:val="24"/>
          <w:szCs w:val="24"/>
        </w:rPr>
        <w:t xml:space="preserve"> Прозорова Алина в Открытых областных юношеских соревнованиях по лыжным гонкам на призы почётного жителя Кривошеинского района Н.Трунова, в </w:t>
      </w:r>
      <w:r w:rsidRPr="007F7DC8">
        <w:rPr>
          <w:rFonts w:ascii="Times New Roman" w:hAnsi="Times New Roman"/>
          <w:sz w:val="24"/>
          <w:szCs w:val="24"/>
          <w:lang w:val="en-US"/>
        </w:rPr>
        <w:t>VI</w:t>
      </w:r>
      <w:r w:rsidRPr="007F7DC8">
        <w:rPr>
          <w:rFonts w:ascii="Times New Roman" w:hAnsi="Times New Roman"/>
          <w:sz w:val="24"/>
          <w:szCs w:val="24"/>
        </w:rPr>
        <w:t xml:space="preserve"> зимнем фестивале «Готов к труду и обороне» среди всех категорий населения заняла 2 место;</w:t>
      </w:r>
    </w:p>
    <w:p w:rsidR="007F7DC8" w:rsidRPr="007F7DC8" w:rsidRDefault="007F7DC8" w:rsidP="007F7DC8">
      <w:pPr>
        <w:numPr>
          <w:ilvl w:val="0"/>
          <w:numId w:val="15"/>
        </w:numPr>
        <w:spacing w:after="0"/>
        <w:ind w:left="0" w:firstLine="567"/>
        <w:jc w:val="both"/>
        <w:rPr>
          <w:rFonts w:ascii="Times New Roman" w:hAnsi="Times New Roman"/>
          <w:sz w:val="24"/>
          <w:szCs w:val="24"/>
        </w:rPr>
      </w:pPr>
      <w:r w:rsidRPr="007F7DC8">
        <w:rPr>
          <w:rFonts w:ascii="Times New Roman" w:hAnsi="Times New Roman"/>
          <w:sz w:val="24"/>
          <w:szCs w:val="24"/>
        </w:rPr>
        <w:t xml:space="preserve"> Команда девушек в межмуниципальных соревнованиях по волейболу в г. Колпашево заняла 1 место;</w:t>
      </w:r>
    </w:p>
    <w:p w:rsidR="007F7DC8" w:rsidRPr="007F7DC8" w:rsidRDefault="007F7DC8" w:rsidP="007F7DC8">
      <w:pPr>
        <w:numPr>
          <w:ilvl w:val="0"/>
          <w:numId w:val="15"/>
        </w:numPr>
        <w:spacing w:after="0"/>
        <w:ind w:left="0" w:firstLine="567"/>
        <w:jc w:val="both"/>
        <w:rPr>
          <w:rFonts w:ascii="Times New Roman" w:hAnsi="Times New Roman"/>
          <w:sz w:val="24"/>
          <w:szCs w:val="24"/>
        </w:rPr>
      </w:pPr>
      <w:r w:rsidRPr="007F7DC8">
        <w:rPr>
          <w:rFonts w:ascii="Times New Roman" w:hAnsi="Times New Roman"/>
          <w:sz w:val="24"/>
          <w:szCs w:val="24"/>
        </w:rPr>
        <w:t xml:space="preserve"> Команда юношей в Региональном этапе Всероссийских соревнований по футболу «Кожаный мяч» (лига юных футболистов) заняла 3 место;</w:t>
      </w:r>
    </w:p>
    <w:p w:rsidR="007F7DC8" w:rsidRPr="007F7DC8" w:rsidRDefault="007F7DC8" w:rsidP="007F7DC8">
      <w:pPr>
        <w:numPr>
          <w:ilvl w:val="0"/>
          <w:numId w:val="15"/>
        </w:numPr>
        <w:spacing w:after="0"/>
        <w:ind w:left="0" w:firstLine="567"/>
        <w:jc w:val="both"/>
        <w:rPr>
          <w:rFonts w:ascii="Times New Roman" w:hAnsi="Times New Roman"/>
          <w:sz w:val="24"/>
          <w:szCs w:val="24"/>
        </w:rPr>
      </w:pPr>
      <w:r w:rsidRPr="007F7DC8">
        <w:rPr>
          <w:rFonts w:ascii="Times New Roman" w:hAnsi="Times New Roman"/>
          <w:sz w:val="24"/>
          <w:szCs w:val="24"/>
        </w:rPr>
        <w:t xml:space="preserve"> Пеникинштейн Алевтина заняла 1 место, Барсуков Назар 2 место в Региональном фестивале ВФСК ГТО среди семейных команд.</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В 2024 году в МБОУ ДО «Чаинская СШ» проведен ремонт здания (устройство туалетов) на сумму 137,3 тыс. рублей.</w:t>
      </w:r>
    </w:p>
    <w:p w:rsidR="007F7DC8" w:rsidRPr="007F7DC8" w:rsidRDefault="007F7DC8" w:rsidP="007F7DC8">
      <w:pPr>
        <w:spacing w:after="0"/>
        <w:ind w:firstLine="567"/>
        <w:jc w:val="both"/>
        <w:rPr>
          <w:rFonts w:ascii="Times New Roman" w:hAnsi="Times New Roman"/>
          <w:bCs/>
          <w:sz w:val="24"/>
          <w:szCs w:val="24"/>
        </w:rPr>
      </w:pPr>
      <w:r w:rsidRPr="007F7DC8">
        <w:rPr>
          <w:rFonts w:ascii="Times New Roman" w:hAnsi="Times New Roman"/>
          <w:bCs/>
          <w:sz w:val="24"/>
          <w:szCs w:val="24"/>
        </w:rPr>
        <w:t xml:space="preserve"> На 2025 год планируется: изготовление проектной документации по капитальному ремонту автоматической пожарной сигнализации и управления эвакуации людей при пожаре на сумму 18,5 тыс. рублей и провести обследование и оценку технического состояния строительных конструкций помещения котельной и дымовой трубы на сумму 85,0 тыс. рублей.</w:t>
      </w:r>
    </w:p>
    <w:p w:rsidR="007F7DC8" w:rsidRPr="007F7DC8" w:rsidRDefault="007F7DC8" w:rsidP="007F7DC8">
      <w:pPr>
        <w:spacing w:after="0"/>
        <w:ind w:firstLine="567"/>
        <w:jc w:val="both"/>
        <w:rPr>
          <w:rFonts w:ascii="Times New Roman" w:hAnsi="Times New Roman"/>
          <w:bCs/>
          <w:sz w:val="24"/>
          <w:szCs w:val="24"/>
        </w:rPr>
      </w:pP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b/>
          <w:sz w:val="24"/>
          <w:szCs w:val="24"/>
        </w:rPr>
        <w:t>В МБОУ ДО «Подгорнская детская художественная школа»</w:t>
      </w:r>
      <w:r w:rsidRPr="007F7DC8">
        <w:rPr>
          <w:rFonts w:ascii="Times New Roman" w:hAnsi="Times New Roman"/>
          <w:sz w:val="24"/>
          <w:szCs w:val="24"/>
        </w:rPr>
        <w:t xml:space="preserve"> обучается 89 детей. Штат художественной школы - 8 человек. Среднемесячная заработная плата педагогических работников МБОУ ДО «Подгорнская ДХШ» за 2024 год составила 79366,7 рублей.</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В 2024 году к работе приступил молодой педагог.</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В 2024 году были выполнены работы по установке системы оповещения и управления эвакуацией людей при пожаре в сумме 97,3 тыс. рублей.</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В 2024 году </w:t>
      </w:r>
      <w:r w:rsidRPr="007F7DC8">
        <w:rPr>
          <w:rFonts w:ascii="Times New Roman" w:hAnsi="Times New Roman"/>
          <w:b/>
          <w:sz w:val="24"/>
          <w:szCs w:val="24"/>
        </w:rPr>
        <w:t>МБОУ ДО «Подгорнская детская музыкальная школа»</w:t>
      </w:r>
      <w:r w:rsidRPr="007F7DC8">
        <w:rPr>
          <w:rFonts w:ascii="Times New Roman" w:hAnsi="Times New Roman"/>
          <w:sz w:val="24"/>
          <w:szCs w:val="24"/>
        </w:rPr>
        <w:t xml:space="preserve"> обучается 80 детей, численность работников музыкальной школы – 7 человек. Среднемесячная заработная плата педагогических работников МБОУ ДО «Подгорнская ДМШ» за 2024 год составила 80 321,7 рубль.</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В 2024 году в МБОУ ДО «Подгорнская ДМШ» в рамках муниципальной программы «Создание условий для получения детьми дополнительного образования художественно-эстетической направленности в Чаинском районе» на проведение капитального ремонта музыкальной школы из местного бюджета было выделено 1 419,2 тыс. рублей. К открытию музыкальной школы после капитального ремонта из фонда непредвиденных расходов было выделено 37,0 тыс. рублей на приобретение стульев в класс народных инструментов.</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В рамках национального проекта «Культура» было произведено оснащение ДМШ музыкальными инструментами, оборудованием и учебными пособиями в сумме 4 207,2 тыс. рублей, в т.ч. за счет средств федерального бюджета 3 876,9 тыс. рублей, областного бюджета 119,9 тыс. рублей и местного бюджета 210,4 тыс. рублей. </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 xml:space="preserve">Также хотелось отметить достижения учащейся Детской музыкальной школы Арины Банниковой, которая прошла конкурс Губернатора Томской области для одаренных детей и талантливой молодежи за достижения в области культуры и искусства, стала стипендиатом и получила сертификат от Губернатора Томской области на изготовление </w:t>
      </w:r>
      <w:r w:rsidRPr="007F7DC8">
        <w:rPr>
          <w:rFonts w:ascii="Times New Roman" w:hAnsi="Times New Roman"/>
          <w:sz w:val="24"/>
          <w:szCs w:val="24"/>
        </w:rPr>
        <w:lastRenderedPageBreak/>
        <w:t>мастерового инструмента. На межрегиональной Летней творческой школе юных исполнителей на русских народных инструментах, г. Новосибирск, конкурсе технического мастерства Арина стала Лауреатом I степени. Так же Банникова Арина стала стипендиатом конкурса на соискание стипендии Благотворительного фонда «Новые имена» им. Иветты Вороновой. Нельзя не отметить большую заслугу педагога Арины, Елены Николаевны Бухтояровой.</w:t>
      </w:r>
    </w:p>
    <w:p w:rsidR="007F7DC8" w:rsidRPr="007F7DC8" w:rsidRDefault="007F7DC8" w:rsidP="007F7DC8">
      <w:pPr>
        <w:spacing w:after="0"/>
        <w:ind w:firstLine="567"/>
        <w:jc w:val="both"/>
        <w:rPr>
          <w:rFonts w:ascii="Times New Roman" w:hAnsi="Times New Roman" w:cs="Times New Roman"/>
          <w:sz w:val="24"/>
          <w:szCs w:val="24"/>
        </w:rPr>
      </w:pPr>
    </w:p>
    <w:p w:rsidR="007F7DC8" w:rsidRPr="007F7DC8" w:rsidRDefault="007F7DC8" w:rsidP="007F7DC8">
      <w:pPr>
        <w:spacing w:after="0" w:line="240" w:lineRule="auto"/>
        <w:jc w:val="center"/>
        <w:rPr>
          <w:rFonts w:ascii="Times New Roman" w:eastAsia="Times New Roman" w:hAnsi="Times New Roman" w:cs="Times New Roman"/>
          <w:b/>
          <w:sz w:val="28"/>
          <w:szCs w:val="28"/>
        </w:rPr>
      </w:pPr>
      <w:r w:rsidRPr="007F7DC8">
        <w:rPr>
          <w:rFonts w:ascii="Times New Roman" w:eastAsia="Times New Roman" w:hAnsi="Times New Roman" w:cs="Times New Roman"/>
          <w:b/>
          <w:sz w:val="28"/>
          <w:szCs w:val="28"/>
        </w:rPr>
        <w:t>Здравоохранение</w:t>
      </w:r>
    </w:p>
    <w:p w:rsidR="007F7DC8" w:rsidRPr="007F7DC8" w:rsidRDefault="007F7DC8" w:rsidP="007F7DC8">
      <w:pPr>
        <w:spacing w:after="0" w:line="240" w:lineRule="auto"/>
        <w:jc w:val="center"/>
        <w:rPr>
          <w:rFonts w:ascii="Times New Roman" w:eastAsia="Times New Roman" w:hAnsi="Times New Roman" w:cs="Times New Roman"/>
          <w:b/>
          <w:sz w:val="28"/>
          <w:szCs w:val="28"/>
        </w:rPr>
      </w:pP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Охрана здоровья является одной из приоритетных задач деятельности органов власти. Несмотря на то, что система здравоохранения имеет областную принадлежность, мы не можем оставаться в стороне в данной сфере.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Одним из шагов на пути к созданию условий для охраны здоровья населения района является обеспечение доступности медицинских услуг. Организована работа областных специалистов для повышения доступности и качества медицинской помощи: эндоскописты, кардиолог, уролог, онколог.</w:t>
      </w:r>
      <w:r w:rsidRPr="007F7DC8">
        <w:rPr>
          <w:rFonts w:ascii="PT Astra Serif" w:eastAsia="Times New Roman" w:hAnsi="PT Astra Serif" w:cs="Times New Roman"/>
        </w:rPr>
        <w:t xml:space="preserve"> </w:t>
      </w:r>
      <w:r w:rsidRPr="007F7DC8">
        <w:rPr>
          <w:rFonts w:ascii="Times New Roman" w:hAnsi="Times New Roman" w:cs="Times New Roman"/>
          <w:sz w:val="24"/>
          <w:szCs w:val="24"/>
        </w:rPr>
        <w:t xml:space="preserve">Открыли важную медицинскую процедуру - биопсию узлов щитовидной железы под контролем УЗИ!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в ОГБУЗ «Чаинская РБ» поступило:</w:t>
      </w:r>
    </w:p>
    <w:p w:rsidR="007F7DC8" w:rsidRPr="007F7DC8" w:rsidRDefault="007F7DC8" w:rsidP="007F7DC8">
      <w:pPr>
        <w:tabs>
          <w:tab w:val="left" w:pos="0"/>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современный цифровой рентгеновский аппарат, стоимостью около 13 млн.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УЗИ аппарат экспертного класса, стоимостью более 4 млн.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насос эндоскопический для промывания/аспирации и помпа ирригационная эндоскопическая в эндоскопический кабинет, стоимостью около 500 тыс.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шкафы для сушки и хранения эндоскопов в эндоскопический кабинет, стоимостью около 400 тыс.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аудиометр в кабинет врача-оториноларинголога, стоимостью более 1,2 млн.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 электрический аквадистиллятор (около 80 тыс. рублей), оборудование в ФАП на сумму более 300 тыс. рублей, пеленальные столы для младенцев, эхосинускоп и многое другое.</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открыли второй кабинет УЗИ – диагностики, отремонтировали большую часть стоматологии, кабинет рентгендиагностики, провели благоустройство территории возле стоматологии, организовали один из лучших эндоскопических кабинетов области. Приобрели легковой автомобиль Лада Гранта, стоимостью более 1 млн. рублей.</w:t>
      </w:r>
    </w:p>
    <w:p w:rsidR="007F7DC8" w:rsidRPr="007F7DC8" w:rsidRDefault="007F7DC8" w:rsidP="007F7DC8">
      <w:pPr>
        <w:tabs>
          <w:tab w:val="left" w:pos="709"/>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трудоустроены:</w:t>
      </w:r>
    </w:p>
    <w:p w:rsidR="007F7DC8" w:rsidRPr="007F7DC8" w:rsidRDefault="007F7DC8" w:rsidP="007F7DC8">
      <w:pPr>
        <w:tabs>
          <w:tab w:val="left" w:pos="709"/>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- 4 врача: 2 участковых терапевта, хирург, дерматовенеролог (по целевому направлению);</w:t>
      </w:r>
    </w:p>
    <w:p w:rsidR="007F7DC8" w:rsidRPr="007F7DC8" w:rsidRDefault="007F7DC8" w:rsidP="007F7DC8">
      <w:pPr>
        <w:tabs>
          <w:tab w:val="left" w:pos="709"/>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 - 8 средних медицинских работников (2 сотрудника трудоустроились после неоднократной практики на базе ОГБУЗ «Чаинская РБ»).</w:t>
      </w:r>
    </w:p>
    <w:p w:rsidR="007F7DC8" w:rsidRPr="007F7DC8" w:rsidRDefault="007F7DC8" w:rsidP="007F7DC8">
      <w:pPr>
        <w:tabs>
          <w:tab w:val="left" w:pos="709"/>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По состоянию на 1 января 2025 года из 38 жилых помещений, находящихся в муниципальной собственности, 11 предоставлено медицинским работникам (что составляет 29 % от общего фонда), из них 3 квартиры были предоставлены в 2024 году.</w:t>
      </w:r>
    </w:p>
    <w:p w:rsidR="007F7DC8" w:rsidRPr="007F7DC8" w:rsidRDefault="007F7DC8" w:rsidP="007F7DC8">
      <w:pPr>
        <w:tabs>
          <w:tab w:val="left" w:pos="709"/>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Чаинская РБ стала базой для прохождения практики студентов медицинского колледжа и СибГМУ. Студенты целенаправленно выбирают нашу больницу: прошли практику более 20 студентов СибГМУ, ТБМК и Колпашевского филиала ТБМК.</w:t>
      </w:r>
    </w:p>
    <w:p w:rsidR="007F7DC8" w:rsidRPr="007F7DC8" w:rsidRDefault="007F7DC8" w:rsidP="007F7DC8">
      <w:pPr>
        <w:tabs>
          <w:tab w:val="left" w:pos="709"/>
        </w:tabs>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ОГБУЗ «Чаинская РБ» заключила новых 3 целевых договора на обучение в СибГМУ: 2 – лечебный факультет, 1- педиатрический факультет.</w:t>
      </w:r>
    </w:p>
    <w:p w:rsidR="007F7DC8" w:rsidRPr="007F7DC8" w:rsidRDefault="007F7DC8" w:rsidP="007F7DC8">
      <w:pPr>
        <w:tabs>
          <w:tab w:val="left" w:pos="709"/>
        </w:tabs>
        <w:spacing w:after="0"/>
        <w:ind w:firstLine="567"/>
        <w:jc w:val="both"/>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Диспансеризацию прошли 2767 человек, профилактически осмотр – 993 человека, профилактический осмотр несовершеннолетних прошли 1412 детей.</w:t>
      </w:r>
    </w:p>
    <w:p w:rsidR="007F7DC8" w:rsidRPr="007F7DC8" w:rsidRDefault="007F7DC8" w:rsidP="007F7DC8">
      <w:pPr>
        <w:tabs>
          <w:tab w:val="left" w:pos="709"/>
        </w:tabs>
        <w:spacing w:after="0"/>
        <w:ind w:firstLine="567"/>
        <w:jc w:val="both"/>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lastRenderedPageBreak/>
        <w:t xml:space="preserve">Скорая помощь выполнила 1620 вызовов (в 2023 году – 1839). </w:t>
      </w:r>
    </w:p>
    <w:p w:rsidR="007F7DC8" w:rsidRPr="007F7DC8" w:rsidRDefault="007F7DC8" w:rsidP="007F7DC8">
      <w:pPr>
        <w:tabs>
          <w:tab w:val="left" w:pos="709"/>
        </w:tabs>
        <w:spacing w:after="0"/>
        <w:ind w:firstLine="567"/>
        <w:jc w:val="both"/>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В 2024 году направлено санитарным транспортом в областные учреждения пациентов в первичное сосудистое отделение г. Колпашево с острыми нарушениями мозгового кровообращения - 35 человек (в 2023 году 19 человек); с ишемической болезнью сердца в ОГАУЗ «ТОКБ» - 16 человек, (в 2023 году – 15 человек).</w:t>
      </w:r>
    </w:p>
    <w:p w:rsidR="007F7DC8" w:rsidRPr="007F7DC8" w:rsidRDefault="007F7DC8" w:rsidP="007F7DC8">
      <w:pPr>
        <w:tabs>
          <w:tab w:val="left" w:pos="709"/>
        </w:tabs>
        <w:spacing w:after="0"/>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 xml:space="preserve">          В дневном стационаре пролечено 889 человек, план выполнен на 100%.</w:t>
      </w:r>
    </w:p>
    <w:p w:rsidR="007F7DC8" w:rsidRPr="007F7DC8" w:rsidRDefault="007F7DC8" w:rsidP="007F7DC8">
      <w:pPr>
        <w:tabs>
          <w:tab w:val="left" w:pos="709"/>
        </w:tabs>
        <w:spacing w:after="0"/>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 xml:space="preserve">          В круглосуточном стационаре за 2024 год пролечено 2083 человека, план выполнен на 100%.</w:t>
      </w:r>
    </w:p>
    <w:p w:rsidR="007F7DC8" w:rsidRPr="007F7DC8" w:rsidRDefault="007F7DC8" w:rsidP="007F7DC8">
      <w:pPr>
        <w:tabs>
          <w:tab w:val="left" w:pos="709"/>
        </w:tabs>
        <w:spacing w:after="0"/>
        <w:ind w:firstLine="567"/>
        <w:jc w:val="both"/>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Сотрудники ОГБУЗ «Чаинская РБ» активно участвовали в формировании гуманитарного груза землякам в зону специальной военной операции (электрогенератор, медикаменты, постельное белье и т.д.)</w:t>
      </w:r>
    </w:p>
    <w:p w:rsidR="007F7DC8" w:rsidRPr="007F7DC8" w:rsidRDefault="007F7DC8" w:rsidP="007F7DC8">
      <w:pPr>
        <w:tabs>
          <w:tab w:val="left" w:pos="709"/>
        </w:tabs>
        <w:spacing w:after="0"/>
        <w:ind w:firstLine="567"/>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Планы на 2025 год:</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Calibri" w:hAnsi="Times New Roman" w:cs="Times New Roman"/>
          <w:sz w:val="24"/>
          <w:szCs w:val="24"/>
          <w:lang w:eastAsia="en-US"/>
        </w:rPr>
        <w:t xml:space="preserve">- </w:t>
      </w:r>
      <w:r w:rsidRPr="007F7DC8">
        <w:rPr>
          <w:rFonts w:ascii="Times New Roman" w:eastAsia="Times New Roman" w:hAnsi="Times New Roman" w:cs="Times New Roman"/>
          <w:sz w:val="24"/>
          <w:szCs w:val="24"/>
          <w:lang w:eastAsia="zh-CN"/>
        </w:rPr>
        <w:t>привлечение врачей и средних медицинских сотрудников;</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приобретение операционного стола, комплекса суточного мониторирования и другого медицинского оборудования;</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обновление автопарка;</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дооснащение ФАП, ОВП и кабинетов поликлиники, а также стационаров необходимым оборудованием (обновить);</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лицензирование новых видов медицинской помощи;</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увеличение охвата диспансеризацией и профилактическими медицинскими осмотрами 100% населения;</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увеличение % оказания платных услуг;</w:t>
      </w:r>
    </w:p>
    <w:p w:rsidR="007F7DC8" w:rsidRPr="007F7DC8" w:rsidRDefault="007F7DC8" w:rsidP="007F7DC8">
      <w:pPr>
        <w:suppressAutoHyphens/>
        <w:spacing w:after="0"/>
        <w:ind w:firstLine="567"/>
        <w:contextualSpacing/>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 продолжить работу в социальной сфере: благотворительность, гуманитарная помощь.</w:t>
      </w:r>
    </w:p>
    <w:p w:rsidR="007F7DC8" w:rsidRPr="007F7DC8" w:rsidRDefault="007F7DC8" w:rsidP="007F7DC8">
      <w:pPr>
        <w:suppressAutoHyphens/>
        <w:spacing w:after="0" w:line="240" w:lineRule="auto"/>
        <w:ind w:firstLine="567"/>
        <w:contextualSpacing/>
        <w:jc w:val="both"/>
        <w:rPr>
          <w:rFonts w:ascii="Times New Roman" w:eastAsia="Times New Roman" w:hAnsi="Times New Roman" w:cs="Times New Roman"/>
          <w:sz w:val="24"/>
          <w:szCs w:val="24"/>
          <w:lang w:eastAsia="zh-CN"/>
        </w:rPr>
      </w:pPr>
    </w:p>
    <w:p w:rsidR="007F7DC8" w:rsidRPr="007F7DC8" w:rsidRDefault="007F7DC8" w:rsidP="007F7DC8">
      <w:pPr>
        <w:spacing w:after="0" w:line="240" w:lineRule="auto"/>
        <w:jc w:val="center"/>
        <w:rPr>
          <w:rFonts w:ascii="Times New Roman" w:eastAsia="Times New Roman" w:hAnsi="Times New Roman" w:cs="Times New Roman"/>
          <w:b/>
          <w:sz w:val="28"/>
          <w:szCs w:val="28"/>
        </w:rPr>
      </w:pPr>
      <w:r w:rsidRPr="007F7DC8">
        <w:rPr>
          <w:rFonts w:ascii="Times New Roman" w:eastAsia="Times New Roman" w:hAnsi="Times New Roman" w:cs="Times New Roman"/>
          <w:b/>
          <w:sz w:val="28"/>
          <w:szCs w:val="28"/>
        </w:rPr>
        <w:t>Культура</w:t>
      </w:r>
    </w:p>
    <w:p w:rsidR="007F7DC8" w:rsidRPr="007F7DC8" w:rsidRDefault="007F7DC8" w:rsidP="007F7DC8">
      <w:pPr>
        <w:spacing w:after="0"/>
        <w:ind w:firstLine="567"/>
        <w:jc w:val="both"/>
        <w:rPr>
          <w:rFonts w:ascii="Times New Roman" w:hAnsi="Times New Roman" w:cs="Times New Roman"/>
          <w:sz w:val="24"/>
          <w:szCs w:val="24"/>
        </w:rPr>
      </w:pP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Сеть учреждений культуры представляет собой 12 учреждений культурно-досугового типа, 16 библиотек.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учреждениях культуры трудятся 61 работник, из них: 32 человека специалисты культурно-досуговой деятельности, библиотечных работников – 29 человек.</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Среди работников культуры в 2024 году 1 человек награжден Почетным знаком «За вклад в культуру Томской области». </w:t>
      </w:r>
    </w:p>
    <w:p w:rsidR="007F7DC8" w:rsidRPr="007F7DC8" w:rsidRDefault="007F7DC8" w:rsidP="007F7DC8">
      <w:pPr>
        <w:suppressAutoHyphens/>
        <w:spacing w:after="0"/>
        <w:ind w:firstLine="567"/>
        <w:jc w:val="both"/>
        <w:rPr>
          <w:rFonts w:ascii="Times New Roman" w:eastAsia="Times New Roman" w:hAnsi="Times New Roman" w:cs="Times New Roman"/>
          <w:sz w:val="24"/>
          <w:szCs w:val="24"/>
          <w:lang w:eastAsia="zh-CN"/>
        </w:rPr>
      </w:pPr>
      <w:r w:rsidRPr="007F7DC8">
        <w:rPr>
          <w:rFonts w:ascii="Times New Roman" w:eastAsia="Times New Roman" w:hAnsi="Times New Roman" w:cs="Times New Roman"/>
          <w:sz w:val="24"/>
          <w:szCs w:val="24"/>
          <w:lang w:eastAsia="zh-CN"/>
        </w:rPr>
        <w:t>Среднемесячная заработная плата работников муниципальных учреждений культуры за 2024 год составила 73640,1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Важнейшим направлением в работе являются: гражданско-патриотическое и духовно-нравственное воспитание, профилактика асоциальных проявлений в подростковой и молодежной среде. Экологическое просвещение, организация содержательного досуга населения, поддержка талантливых детей и молодежи, развитие библиотечного обслуживания.</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Реализация данных направлений велась в соответствии с муниципальной </w:t>
      </w:r>
      <w:r w:rsidR="006A0F2C" w:rsidRPr="007F7DC8">
        <w:rPr>
          <w:rFonts w:ascii="Times New Roman" w:hAnsi="Times New Roman" w:cs="Times New Roman"/>
          <w:sz w:val="24"/>
          <w:szCs w:val="24"/>
        </w:rPr>
        <w:t>программой «</w:t>
      </w:r>
      <w:r w:rsidRPr="007F7DC8">
        <w:rPr>
          <w:rFonts w:ascii="Times New Roman" w:hAnsi="Times New Roman" w:cs="Times New Roman"/>
          <w:color w:val="000000"/>
          <w:sz w:val="24"/>
          <w:szCs w:val="24"/>
        </w:rPr>
        <w:t>Развитие культуры в Чаинском районе».</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Реализация данной программы, создает условия для организации качественного досуга, обеспечения реального доступа населения Чаинского района к культурным ценностям. Целью реализации Программы является повышение качества и доступности услуг в сфере культуры Чаинского района. </w:t>
      </w:r>
    </w:p>
    <w:p w:rsidR="007F7DC8" w:rsidRPr="007F7DC8" w:rsidRDefault="007F7DC8" w:rsidP="007F7DC8">
      <w:pPr>
        <w:spacing w:after="0"/>
        <w:ind w:firstLine="567"/>
        <w:jc w:val="both"/>
        <w:rPr>
          <w:rFonts w:ascii="Times New Roman" w:eastAsia="Times New Roman" w:hAnsi="Times New Roman" w:cs="Times New Roman"/>
          <w:sz w:val="24"/>
          <w:szCs w:val="24"/>
          <w:lang w:eastAsia="ar-SA"/>
        </w:rPr>
      </w:pPr>
      <w:r w:rsidRPr="007F7DC8">
        <w:rPr>
          <w:rFonts w:ascii="Times New Roman" w:eastAsia="Times New Roman" w:hAnsi="Times New Roman" w:cs="Times New Roman"/>
          <w:sz w:val="24"/>
          <w:szCs w:val="24"/>
          <w:lang w:eastAsia="ar-SA"/>
        </w:rPr>
        <w:t xml:space="preserve">В рамках программы творческие коллективы Чаинского района принимали участие в областных конкурсах Губернаторского фестиваля, в которых приняли участие 118 участников (19 из которых являлись солистами), было завоевано 14 призовых мест. Были </w:t>
      </w:r>
      <w:r w:rsidRPr="007F7DC8">
        <w:rPr>
          <w:rFonts w:ascii="Times New Roman" w:eastAsia="Times New Roman" w:hAnsi="Times New Roman" w:cs="Times New Roman"/>
          <w:sz w:val="24"/>
          <w:szCs w:val="24"/>
          <w:lang w:eastAsia="ar-SA"/>
        </w:rPr>
        <w:lastRenderedPageBreak/>
        <w:t xml:space="preserve">проведены 16 районных конкурсов, фестивалей и праздников, 27 мероприятий, значимых для Чаинского района, 71 мероприятие гражданско-патриотической направленности, а также направленные на сохранение и укрепление традиционных российских духовно-нравственных ценностей и профилактику деструктивной идеологии, из них направленных на помощь бойцам СВО и их семьям - 13, 36 мероприятий, направленных на пропаганду ЗОЖ. </w:t>
      </w:r>
    </w:p>
    <w:p w:rsidR="007F7DC8" w:rsidRPr="007F7DC8" w:rsidRDefault="007F7DC8" w:rsidP="007F7DC8">
      <w:pPr>
        <w:spacing w:after="0"/>
        <w:ind w:firstLine="567"/>
        <w:jc w:val="both"/>
        <w:rPr>
          <w:rFonts w:ascii="Times New Roman" w:eastAsia="Times New Roman" w:hAnsi="Times New Roman" w:cs="Times New Roman"/>
          <w:sz w:val="24"/>
          <w:szCs w:val="24"/>
          <w:lang w:eastAsia="ar-SA"/>
        </w:rPr>
      </w:pPr>
      <w:r w:rsidRPr="007F7DC8">
        <w:rPr>
          <w:rFonts w:ascii="Times New Roman" w:eastAsia="Times New Roman" w:hAnsi="Times New Roman" w:cs="Times New Roman"/>
          <w:sz w:val="24"/>
          <w:szCs w:val="24"/>
          <w:lang w:eastAsia="ar-SA"/>
        </w:rPr>
        <w:t>В 2024 году было приобретено звуковое оборудование МБУК «Подгорнский ЦКиД» на сумму 526,3 тыс. рублей (за счет средств федерального бюджета 435 тыс. рублей, за счет областного бюджета 65 тыс. рублей, за счет средств местного бюджета 26,3 тыс. рублей), устройство металлического забора МБУК «Подгорнский ЦКиД» 241,4 тыс. рублей за счет средств местного бюджета и МБУК «МЦБС» увеличили книжный фонд на сумму 133,2 тыс. рублей.</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работники культуры и творческие самодеятельные коллективы принимали самое активное участие в проведении в районе различных тематических и праздничных мероприятий, приуроченных к государственным праздникам, памятным датам и событиям, Году семьи.</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В домах культуры района в 2024 году функционировало 89 формирований с общим охватом 1157 человек. В отчетном году проведено 1478 мероприятий, зрителями и участниками которых стали 97 748 человек.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Самое значимое и главное культурное событие 2024 года – празднование 100-летнего юбилея нашего района. К юбилею района были изготовлены памятные юбилейные значки для чаинцев, внесших весомый вклад в развитие Чаинского района. Мастера декоративно - прикладного искусства изготовили карту Чаинского района с разбивкой по поселениям, которую в торжественной обстановке передали в музей кулайской культуры.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Сотрудники МБУК «Подгорнский ЦКиД» и МБУК «МЦБС» постоянно ищут новые формы работы. Так, в 2024 году учреждения культуры продолжая работать по программе «Пушкинская карта», целевая аудитория которой 14-22 года внедряли новые и интересные мероприятия. За год по «Пушкинской карте» было продано 448 билетов и заработано почти 86 тыс. рублей.</w:t>
      </w:r>
    </w:p>
    <w:p w:rsidR="007F7DC8" w:rsidRPr="007F7DC8" w:rsidRDefault="007F7DC8" w:rsidP="007F7DC8">
      <w:pPr>
        <w:spacing w:after="0"/>
        <w:ind w:firstLine="567"/>
        <w:jc w:val="both"/>
        <w:rPr>
          <w:rFonts w:ascii="Times New Roman" w:hAnsi="Times New Roman"/>
          <w:sz w:val="24"/>
          <w:szCs w:val="24"/>
        </w:rPr>
      </w:pPr>
      <w:r w:rsidRPr="007F7DC8">
        <w:rPr>
          <w:rFonts w:ascii="Times New Roman" w:hAnsi="Times New Roman"/>
          <w:sz w:val="24"/>
          <w:szCs w:val="24"/>
        </w:rPr>
        <w:t>В 2024 году в рамках проекта «Культурная среда» государственной программы «Развитие культуры Томской области» была создана модельная библиотека на базе Обской библиотеки-филиала МБУК «МЦБС». Субсидия в размере 2,0 млн. рулей (за счет областного бюджета) была направлена на обновление книжного фонд, приобретение оборудования, мебели. За счет средств местного бюджета был проведен ремонт, объем финансирования составил 291,3 тыс. рублей. 12 ноября 2024 года состоялось торжественное открытие Обской модельной библиотеки.</w:t>
      </w:r>
    </w:p>
    <w:p w:rsidR="007F7DC8" w:rsidRPr="007F7DC8" w:rsidRDefault="007F7DC8" w:rsidP="007F7DC8">
      <w:pPr>
        <w:spacing w:after="0"/>
        <w:jc w:val="center"/>
        <w:rPr>
          <w:rFonts w:ascii="Times New Roman" w:hAnsi="Times New Roman" w:cs="Times New Roman"/>
          <w:b/>
          <w:color w:val="000000"/>
          <w:sz w:val="24"/>
          <w:szCs w:val="24"/>
          <w:shd w:val="clear" w:color="auto" w:fill="FFFFFF"/>
        </w:rPr>
      </w:pPr>
    </w:p>
    <w:p w:rsidR="007F7DC8" w:rsidRPr="007F7DC8" w:rsidRDefault="007F7DC8" w:rsidP="007F7DC8">
      <w:pPr>
        <w:spacing w:after="0"/>
        <w:jc w:val="center"/>
        <w:rPr>
          <w:rFonts w:ascii="Times New Roman" w:hAnsi="Times New Roman" w:cs="Times New Roman"/>
          <w:b/>
          <w:color w:val="000000"/>
          <w:sz w:val="24"/>
          <w:szCs w:val="24"/>
          <w:shd w:val="clear" w:color="auto" w:fill="FFFFFF"/>
        </w:rPr>
      </w:pPr>
      <w:r w:rsidRPr="007F7DC8">
        <w:rPr>
          <w:rFonts w:ascii="Times New Roman" w:hAnsi="Times New Roman" w:cs="Times New Roman"/>
          <w:b/>
          <w:color w:val="000000"/>
          <w:sz w:val="24"/>
          <w:szCs w:val="24"/>
          <w:shd w:val="clear" w:color="auto" w:fill="FFFFFF"/>
        </w:rPr>
        <w:t>Спорт</w:t>
      </w:r>
    </w:p>
    <w:p w:rsidR="007F7DC8" w:rsidRPr="007F7DC8" w:rsidRDefault="007F7DC8" w:rsidP="007F7DC8">
      <w:pPr>
        <w:spacing w:after="0"/>
        <w:ind w:firstLine="709"/>
        <w:jc w:val="center"/>
        <w:rPr>
          <w:rFonts w:ascii="Times New Roman" w:hAnsi="Times New Roman" w:cs="Times New Roman"/>
          <w:b/>
          <w:color w:val="000000"/>
          <w:sz w:val="24"/>
          <w:szCs w:val="24"/>
          <w:shd w:val="clear" w:color="auto" w:fill="FFFFFF"/>
        </w:rPr>
      </w:pP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Численность граждан систематически занимающихся физической культурой и спортом в 2024 году составила 4498 человек, что составляет 39% от численности населения.</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2024 году было организовано и проведено 28 районных спортивно-массовых мероприятий. Спортивная сборная команда Чаинского района приняла участие в 67 мероприятиях межмуниципального, регионального, межрегионального и всероссийского значения, которые проводились в различных селах и городах Томской области.</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В 2024 году проведена 21-я районная Спартакиада, в которой приняли участие около 300 жителей района. Наиболее значимыми районными спортивными мероприятиями </w:t>
      </w:r>
      <w:r w:rsidRPr="007F7DC8">
        <w:rPr>
          <w:rFonts w:ascii="Times New Roman" w:hAnsi="Times New Roman" w:cs="Times New Roman"/>
          <w:sz w:val="24"/>
          <w:szCs w:val="24"/>
        </w:rPr>
        <w:lastRenderedPageBreak/>
        <w:t xml:space="preserve">являются: легкоатлетическая эстафета «Салют Победы», межрайонный турнир по волейболу «Северная звезда», районный турнир по волейболу «На призы Деда Мороза», который в этом году прошел одновременно в двух селах Чаинского района, а именно: женские игры проходили в спортивном зале МАОУ «Подгорнская СОШ», а мужские в спортивном зале МБОУ «Коломиногривская СОШ».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Большую популярность набирает легкоатлетический забег «Поднимись!», который проводится в селе Подгорное по улице Зеленая, в 2024 году приняли участие спортсмены из Колпашевского, Молчановского, Бакчарского и Чаинского районов (в 2024 году количество участников превысило 250 человек).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На 31.12.2024 года в районе были приняты на работу инструкторами по спорту 21 человек, которые ведут работу во всех поселениях Чаинского района. Инструктора по спорту работают с населением по различным направлениям: волейбол, баскетбол, гиревой спорт, настольный теннис, фитнес, группы общефизической подготовки и др.</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С 2016 года на территории Чаинского района активно ведется работа по приему нормативов (тестов) Комплекса «Готов к труду и обороне» (ГТО). Основными координаторами комплекса ГТО являются МБОУ ДО «Чаинская СШ» и отдел культуры Чаинского района, которые организуют работу судейской бригады, проводят летние и зимние фестивали муниципальных этапов Комплекса ГТО. В прошедшем году 186 жителей района попробовали свои силы в сдаче норм ГТО, 95 из которых выполнили нормативы на знаки отличия. </w:t>
      </w:r>
    </w:p>
    <w:p w:rsidR="007F7DC8" w:rsidRPr="007F7DC8" w:rsidRDefault="007F7DC8" w:rsidP="007F7DC8">
      <w:pPr>
        <w:spacing w:after="0"/>
        <w:ind w:firstLine="567"/>
        <w:jc w:val="both"/>
        <w:rPr>
          <w:rFonts w:ascii="Times New Roman" w:hAnsi="Times New Roman" w:cs="Times New Roman"/>
          <w:bCs/>
          <w:sz w:val="24"/>
          <w:szCs w:val="24"/>
        </w:rPr>
      </w:pPr>
      <w:r w:rsidRPr="007F7DC8">
        <w:rPr>
          <w:rFonts w:ascii="Times New Roman" w:hAnsi="Times New Roman" w:cs="Times New Roman"/>
          <w:bCs/>
          <w:sz w:val="24"/>
          <w:szCs w:val="24"/>
        </w:rPr>
        <w:t>Сборная команда Чаинского района принимала активное участие в региональных Фестивалях ВФСК ГТО. В сентябре 2024 года команда Чаинского района в V</w:t>
      </w:r>
      <w:r w:rsidRPr="007F7DC8">
        <w:rPr>
          <w:rFonts w:ascii="Times New Roman" w:hAnsi="Times New Roman" w:cs="Times New Roman"/>
          <w:bCs/>
          <w:sz w:val="24"/>
          <w:szCs w:val="24"/>
          <w:lang w:val="en-US"/>
        </w:rPr>
        <w:t>I</w:t>
      </w:r>
      <w:r w:rsidRPr="007F7DC8">
        <w:rPr>
          <w:rFonts w:ascii="Times New Roman" w:hAnsi="Times New Roman" w:cs="Times New Roman"/>
          <w:bCs/>
          <w:sz w:val="24"/>
          <w:szCs w:val="24"/>
        </w:rPr>
        <w:t xml:space="preserve"> летнем Фестивале ВФСК ГТО среди категорий граждан заняла 1 место. В апреле 2024 года заняла 2 место в V</w:t>
      </w:r>
      <w:r w:rsidRPr="007F7DC8">
        <w:rPr>
          <w:rFonts w:ascii="Times New Roman" w:hAnsi="Times New Roman" w:cs="Times New Roman"/>
          <w:bCs/>
          <w:sz w:val="24"/>
          <w:szCs w:val="24"/>
          <w:lang w:val="en-US"/>
        </w:rPr>
        <w:t>I</w:t>
      </w:r>
      <w:r w:rsidRPr="007F7DC8">
        <w:rPr>
          <w:rFonts w:ascii="Times New Roman" w:hAnsi="Times New Roman" w:cs="Times New Roman"/>
          <w:bCs/>
          <w:sz w:val="24"/>
          <w:szCs w:val="24"/>
        </w:rPr>
        <w:t xml:space="preserve"> зимнем Фестивале ГТО среди всех категорий населения.</w:t>
      </w:r>
    </w:p>
    <w:p w:rsidR="007F7DC8" w:rsidRPr="007F7DC8" w:rsidRDefault="007F7DC8" w:rsidP="007F7DC8">
      <w:pPr>
        <w:spacing w:after="0"/>
        <w:ind w:firstLine="567"/>
        <w:jc w:val="both"/>
        <w:rPr>
          <w:rFonts w:ascii="Times New Roman" w:hAnsi="Times New Roman" w:cs="Times New Roman"/>
          <w:sz w:val="24"/>
          <w:szCs w:val="24"/>
          <w:lang w:bidi="ru-RU"/>
        </w:rPr>
      </w:pPr>
      <w:r w:rsidRPr="007F7DC8">
        <w:rPr>
          <w:rFonts w:ascii="Times New Roman" w:hAnsi="Times New Roman" w:cs="Times New Roman"/>
          <w:sz w:val="24"/>
          <w:szCs w:val="24"/>
          <w:lang w:bidi="ru-RU"/>
        </w:rPr>
        <w:t>В 2024 году в рамках регионального проекта «Спорт – норма жизни» приобретена и установлена малобюджетная спортивная площадка по месту жительства и учебы, предназначенная для подготовки к выполнению и выполнения нормативов испытаний (тестов) ВФСК «Готов к труду и обороне» (ГТО) в селе Новоколомино на сумму 875,05 тыс. рублей (из них 682,5 тыс. рублей за счет средств областного бюджета,  68,25 тыс. рублей  за счет средств местного бюджета, доставка и монтаж за счет средств местного бюджета 124,3 тыс. рублей).</w:t>
      </w:r>
    </w:p>
    <w:p w:rsidR="007F7DC8" w:rsidRPr="007F7DC8" w:rsidRDefault="007F7DC8" w:rsidP="007F7DC8">
      <w:pPr>
        <w:spacing w:after="0"/>
        <w:jc w:val="center"/>
        <w:rPr>
          <w:rFonts w:ascii="Times New Roman" w:hAnsi="Times New Roman" w:cs="Times New Roman"/>
          <w:b/>
          <w:color w:val="000000"/>
          <w:sz w:val="24"/>
          <w:szCs w:val="24"/>
          <w:shd w:val="clear" w:color="auto" w:fill="FFFFFF"/>
        </w:rPr>
      </w:pPr>
    </w:p>
    <w:p w:rsidR="007F7DC8" w:rsidRPr="007F7DC8" w:rsidRDefault="007F7DC8" w:rsidP="007F7DC8">
      <w:pPr>
        <w:spacing w:after="0"/>
        <w:jc w:val="center"/>
        <w:rPr>
          <w:rFonts w:ascii="Times New Roman" w:hAnsi="Times New Roman" w:cs="Times New Roman"/>
          <w:b/>
          <w:color w:val="000000"/>
          <w:sz w:val="24"/>
          <w:szCs w:val="24"/>
          <w:shd w:val="clear" w:color="auto" w:fill="FFFFFF"/>
        </w:rPr>
      </w:pPr>
      <w:r w:rsidRPr="007F7DC8">
        <w:rPr>
          <w:rFonts w:ascii="Times New Roman" w:hAnsi="Times New Roman" w:cs="Times New Roman"/>
          <w:b/>
          <w:color w:val="000000"/>
          <w:sz w:val="24"/>
          <w:szCs w:val="24"/>
          <w:shd w:val="clear" w:color="auto" w:fill="FFFFFF"/>
        </w:rPr>
        <w:t>СВО</w:t>
      </w:r>
    </w:p>
    <w:p w:rsidR="007F7DC8" w:rsidRPr="007F7DC8" w:rsidRDefault="007F7DC8" w:rsidP="007F7DC8">
      <w:pPr>
        <w:spacing w:after="0"/>
        <w:ind w:firstLine="709"/>
        <w:jc w:val="center"/>
        <w:rPr>
          <w:rFonts w:ascii="Times New Roman" w:hAnsi="Times New Roman" w:cs="Times New Roman"/>
          <w:b/>
          <w:color w:val="000000"/>
          <w:sz w:val="24"/>
          <w:szCs w:val="24"/>
          <w:shd w:val="clear" w:color="auto" w:fill="FFFFFF"/>
        </w:rPr>
      </w:pP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Сегодня особое внимание и забота обращены к нашим защитникам Родины, к тем, кто находится на выполнении специальной военной операции. Старшее поколение, как никто другой, помнит годы Великой Отечественной войны, поэтому с самого начала военной операции активно взялись помогать нашим бойцам продуктами, необходимой одеждой, медицинскими препаратами. Наши чаинцы вяжут на фронт тёплые носки, вкладывая в них свои добрые письма, перечисляют денежные средства на приобретение необходимого военного снаряжения, на закупку ткани и основ для изготовления маскировочных сетей и др. Не остались в стороне и индивидуальные предприниматели, муниципальные учреждения, общественные организации.</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 xml:space="preserve">Создано 12 точек плетения маскировочных сетей в сёлах: Леботёр, Обское, Коломинские Гривы, Новоколомино, Подгорное – 2 точки, Чемондаевка, Чаинск, Варгатёр, Усть-Бакчар, Нижняя Тига, Гореловка. За 2024 год сплетено и отправлено в зону СВО 982 маскировочных сетей. </w:t>
      </w:r>
    </w:p>
    <w:p w:rsidR="007F7DC8" w:rsidRPr="007F7DC8" w:rsidRDefault="007F7DC8" w:rsidP="007F7DC8">
      <w:pPr>
        <w:spacing w:after="0"/>
        <w:ind w:firstLine="567"/>
        <w:jc w:val="both"/>
        <w:rPr>
          <w:rFonts w:ascii="Times New Roman" w:hAnsi="Times New Roman" w:cs="Times New Roman"/>
          <w:bCs/>
          <w:sz w:val="24"/>
          <w:szCs w:val="24"/>
        </w:rPr>
      </w:pPr>
      <w:r w:rsidRPr="007F7DC8">
        <w:rPr>
          <w:rFonts w:ascii="Times New Roman" w:hAnsi="Times New Roman" w:cs="Times New Roman"/>
          <w:bCs/>
          <w:sz w:val="24"/>
          <w:szCs w:val="24"/>
        </w:rPr>
        <w:t xml:space="preserve">Гуманитарной помощи было отправлено на сумму более 4,0 млн. рублей, а именно продукты питания – 1986 кг, предметы личной гигиены, вещевое имущество, иное </w:t>
      </w:r>
      <w:r w:rsidRPr="007F7DC8">
        <w:rPr>
          <w:rFonts w:ascii="Times New Roman" w:hAnsi="Times New Roman" w:cs="Times New Roman"/>
          <w:bCs/>
          <w:sz w:val="24"/>
          <w:szCs w:val="24"/>
        </w:rPr>
        <w:lastRenderedPageBreak/>
        <w:t>имущество: дизельные генераторы, автомобили Нива и УАЗ, бензопилы и другое в количестве 2388 единиц.</w:t>
      </w:r>
    </w:p>
    <w:p w:rsidR="007F7DC8" w:rsidRPr="007F7DC8" w:rsidRDefault="007F7DC8" w:rsidP="007F7DC8">
      <w:pPr>
        <w:spacing w:after="0"/>
        <w:ind w:firstLine="567"/>
        <w:jc w:val="both"/>
        <w:rPr>
          <w:rFonts w:ascii="Times New Roman" w:hAnsi="Times New Roman" w:cs="Times New Roman"/>
          <w:bCs/>
          <w:sz w:val="24"/>
          <w:szCs w:val="24"/>
        </w:rPr>
      </w:pPr>
      <w:r w:rsidRPr="007F7DC8">
        <w:rPr>
          <w:rFonts w:ascii="Times New Roman" w:hAnsi="Times New Roman" w:cs="Times New Roman"/>
          <w:bCs/>
          <w:sz w:val="24"/>
          <w:szCs w:val="24"/>
        </w:rPr>
        <w:t>В отчетном периоде было проведено 13 благотворительных мероприятий, средства от которых переведены в фонд помощи СВО.</w:t>
      </w:r>
    </w:p>
    <w:p w:rsidR="007F7DC8" w:rsidRPr="007F7DC8" w:rsidRDefault="007F7DC8" w:rsidP="007F7DC8">
      <w:pPr>
        <w:shd w:val="clear" w:color="auto" w:fill="FFFFFF"/>
        <w:spacing w:after="0"/>
        <w:ind w:firstLine="567"/>
        <w:jc w:val="both"/>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Спасибо всем, кто приложил к этому свою доброту, заботу, кто поддержал и продолжает поддерживать участников специальной военной операции.</w:t>
      </w:r>
      <w:r w:rsidRPr="007F7DC8">
        <w:rPr>
          <w:rFonts w:ascii="Times New Roman" w:eastAsia="Times New Roman" w:hAnsi="Times New Roman" w:cs="Times New Roman"/>
          <w:sz w:val="24"/>
          <w:szCs w:val="24"/>
        </w:rPr>
        <w:t xml:space="preserve"> </w:t>
      </w:r>
      <w:r w:rsidRPr="007F7DC8">
        <w:rPr>
          <w:rFonts w:ascii="Times New Roman" w:eastAsia="Calibri" w:hAnsi="Times New Roman" w:cs="Times New Roman"/>
          <w:sz w:val="24"/>
          <w:szCs w:val="24"/>
          <w:lang w:eastAsia="en-US"/>
        </w:rPr>
        <w:t>Вклад каждого из нас в оказание поддержки военнослужащих и их семей очень важен в сложное для нашей страны время. Только наши совместные усилия помогут в достижении целей специальной военной операции.</w:t>
      </w:r>
    </w:p>
    <w:p w:rsidR="007F7DC8" w:rsidRPr="007F7DC8" w:rsidRDefault="007F7DC8" w:rsidP="007F7DC8">
      <w:pPr>
        <w:shd w:val="clear" w:color="auto" w:fill="FFFFFF"/>
        <w:spacing w:after="0"/>
        <w:ind w:firstLine="567"/>
        <w:jc w:val="both"/>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Для присутствующих хочу довести информацию о том, что в 2025 году в Чаинском районе открылось отделение фонда «Защитники Отечества». В новом отделении ветераны СВО и члены семей погибших смогут получить социальную, медицинскую и юридическую поддержку. Социальные координаторы фонда окажут содействие в получении выплат, бесплатного образования, трудоустройства. Для ветеранов с инвалидностью социальные координаторы организуют прохождение реабилитации, получение спортивного протеза и адаптацию жилья с использованием «умных технологий».</w:t>
      </w:r>
    </w:p>
    <w:p w:rsidR="007F7DC8" w:rsidRPr="007F7DC8" w:rsidRDefault="007F7DC8" w:rsidP="007F7DC8">
      <w:pPr>
        <w:shd w:val="clear" w:color="auto" w:fill="FFFFFF"/>
        <w:spacing w:after="0"/>
        <w:ind w:firstLine="567"/>
        <w:jc w:val="both"/>
        <w:rPr>
          <w:rFonts w:ascii="Times New Roman" w:eastAsia="Calibri" w:hAnsi="Times New Roman" w:cs="Times New Roman"/>
          <w:sz w:val="24"/>
          <w:szCs w:val="24"/>
          <w:lang w:eastAsia="en-US"/>
        </w:rPr>
      </w:pPr>
      <w:r w:rsidRPr="007F7DC8">
        <w:rPr>
          <w:rFonts w:ascii="Times New Roman" w:eastAsia="Calibri" w:hAnsi="Times New Roman" w:cs="Times New Roman"/>
          <w:sz w:val="24"/>
          <w:szCs w:val="24"/>
          <w:lang w:eastAsia="en-US"/>
        </w:rPr>
        <w:t>Члены семей без вести пропавших в зоне СВО бойцов смогут сдать в отделениях фонда генетический материал и оформить розыскные карты для поиска пропавшего военнослужащего.</w:t>
      </w:r>
    </w:p>
    <w:p w:rsidR="007F7DC8" w:rsidRPr="007F7DC8" w:rsidRDefault="007F7DC8" w:rsidP="007F7DC8">
      <w:pPr>
        <w:spacing w:after="0"/>
        <w:ind w:firstLine="567"/>
        <w:jc w:val="both"/>
        <w:rPr>
          <w:rFonts w:ascii="Times New Roman" w:hAnsi="Times New Roman" w:cs="Times New Roman"/>
          <w:bCs/>
          <w:sz w:val="24"/>
          <w:szCs w:val="24"/>
        </w:rPr>
      </w:pPr>
    </w:p>
    <w:p w:rsidR="007F7DC8" w:rsidRPr="007F7DC8" w:rsidRDefault="007F7DC8" w:rsidP="007F7DC8">
      <w:pPr>
        <w:jc w:val="center"/>
        <w:rPr>
          <w:rFonts w:ascii="Times New Roman" w:hAnsi="Times New Roman" w:cs="Times New Roman"/>
          <w:b/>
          <w:sz w:val="24"/>
          <w:szCs w:val="24"/>
        </w:rPr>
      </w:pPr>
      <w:r w:rsidRPr="007F7DC8">
        <w:rPr>
          <w:rFonts w:ascii="Times New Roman" w:hAnsi="Times New Roman" w:cs="Times New Roman"/>
          <w:b/>
          <w:sz w:val="24"/>
          <w:szCs w:val="24"/>
        </w:rPr>
        <w:t>Празднование 80-летия Победы в Великой Отечественной войне</w:t>
      </w:r>
    </w:p>
    <w:p w:rsidR="007F7DC8" w:rsidRPr="007F7DC8" w:rsidRDefault="007F7DC8" w:rsidP="007F7DC8">
      <w:pPr>
        <w:spacing w:after="0"/>
        <w:ind w:firstLine="567"/>
        <w:jc w:val="both"/>
        <w:rPr>
          <w:rFonts w:ascii="Times New Roman" w:hAnsi="Times New Roman" w:cs="Times New Roman"/>
          <w:b/>
          <w:sz w:val="24"/>
          <w:szCs w:val="24"/>
        </w:rPr>
      </w:pPr>
      <w:r w:rsidRPr="007F7DC8">
        <w:rPr>
          <w:rFonts w:ascii="Times New Roman" w:hAnsi="Times New Roman" w:cs="Times New Roman"/>
          <w:sz w:val="24"/>
          <w:szCs w:val="24"/>
        </w:rPr>
        <w:t xml:space="preserve">В 2025 году Россия отметит 80-летие Победы в Великой Отечественной войне. Президент Владимир Путин подписал указ о подготовке и проведении празднования 80-й годовщины Победы в Великой Отечественной войне, документ опубликован на Официальном портале правовых актов. </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«Возложить на Российский организационный комитет «Победа» координацию деятельности федеральных органов исполнительной власти, органов исполнительной власти субъектов РФ, органов местного самоуправления и общественных объединений по подготовке и проведению мероприятий, посвященных 80-й годовщине Победы в Великой Отечественной войне 1941–1945 годов», — говорится в Указе.</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связи с этим 2025 год объявлен Годом защитника Отечества в честь героев и участников специальной военной операции, в память о подвигах предков, сражавшихся в разные исторические периоды за нашу Родину, во славу отцов, дедов, прадедов, сокрушивших нацизм.</w:t>
      </w:r>
    </w:p>
    <w:p w:rsidR="007F7DC8" w:rsidRPr="007F7DC8" w:rsidRDefault="007F7DC8" w:rsidP="007F7DC8">
      <w:pPr>
        <w:spacing w:after="0"/>
        <w:ind w:firstLine="567"/>
        <w:jc w:val="both"/>
        <w:rPr>
          <w:rFonts w:ascii="Times New Roman" w:hAnsi="Times New Roman" w:cs="Times New Roman"/>
          <w:sz w:val="24"/>
          <w:szCs w:val="24"/>
        </w:rPr>
      </w:pPr>
      <w:r w:rsidRPr="007F7DC8">
        <w:rPr>
          <w:rFonts w:ascii="Times New Roman" w:hAnsi="Times New Roman" w:cs="Times New Roman"/>
          <w:sz w:val="24"/>
          <w:szCs w:val="24"/>
        </w:rPr>
        <w:t>В январе 2025 года состоялось торжественное открытие Муниципального штаба Международного волонтёрского корпуса, посвященного 80-й годовщине Победы в Великой Отечественной войне. Добровольцы будут сопровождать ключевые акции и мероприятия, к памятным датам и дням воинской славы. В команду волонтёров вошли как молодёжь, так и представители старшего поколения, что символизирует единство и сплочённость нашего общества.</w:t>
      </w:r>
    </w:p>
    <w:p w:rsidR="007F7DC8" w:rsidRPr="007F7DC8" w:rsidRDefault="007F7DC8" w:rsidP="007F7DC8">
      <w:pPr>
        <w:spacing w:after="0"/>
        <w:ind w:firstLine="567"/>
        <w:jc w:val="both"/>
        <w:rPr>
          <w:rFonts w:ascii="Times New Roman" w:hAnsi="Times New Roman" w:cs="Times New Roman"/>
          <w:color w:val="000000"/>
          <w:sz w:val="24"/>
          <w:szCs w:val="24"/>
          <w:shd w:val="clear" w:color="auto" w:fill="FFFFFF"/>
        </w:rPr>
      </w:pPr>
      <w:r w:rsidRPr="007F7DC8">
        <w:rPr>
          <w:rFonts w:ascii="Times New Roman" w:hAnsi="Times New Roman" w:cs="Times New Roman"/>
          <w:color w:val="000000"/>
          <w:sz w:val="24"/>
          <w:szCs w:val="24"/>
          <w:shd w:val="clear" w:color="auto" w:fill="FFFFFF"/>
        </w:rPr>
        <w:t xml:space="preserve">К сожалению, на сегодняшний день на территории района отсутствуют ветераны Великой Отечественной войны, проживают 25 тружеников тыла и 9 вдов участников Великой Отечественной войны, которые будут награждены юбилейной медалью к 80-летию Победы от имени Президента Российской Федерации Владимира Владимировича Путина. </w:t>
      </w:r>
    </w:p>
    <w:p w:rsidR="007F7DC8" w:rsidRPr="007F7DC8" w:rsidRDefault="007F7DC8" w:rsidP="007F7DC8">
      <w:pPr>
        <w:spacing w:after="0"/>
        <w:ind w:firstLine="567"/>
        <w:jc w:val="both"/>
        <w:rPr>
          <w:rFonts w:ascii="Times New Roman" w:hAnsi="Times New Roman" w:cs="Times New Roman"/>
          <w:color w:val="000000"/>
          <w:sz w:val="24"/>
          <w:szCs w:val="24"/>
          <w:shd w:val="clear" w:color="auto" w:fill="FFFFFF"/>
        </w:rPr>
      </w:pPr>
      <w:r w:rsidRPr="007F7DC8">
        <w:rPr>
          <w:rFonts w:ascii="Times New Roman" w:hAnsi="Times New Roman" w:cs="Times New Roman"/>
          <w:color w:val="000000"/>
          <w:sz w:val="24"/>
          <w:szCs w:val="24"/>
          <w:shd w:val="clear" w:color="auto" w:fill="FFFFFF"/>
        </w:rPr>
        <w:lastRenderedPageBreak/>
        <w:t xml:space="preserve">В 2025 году из местного бюджета было выделено 811,5 тыс. рублей (в том числе и сельским поселениям) </w:t>
      </w:r>
      <w:r w:rsidRPr="007F7DC8">
        <w:rPr>
          <w:rFonts w:ascii="Times New Roman" w:hAnsi="Times New Roman" w:cs="Times New Roman"/>
          <w:sz w:val="24"/>
          <w:szCs w:val="24"/>
        </w:rPr>
        <w:t>на приобретение атрибутики, основных средств и материальных запасов к празднованию 80-летней годовщины Победы в Великой Отечественной войне.</w:t>
      </w:r>
    </w:p>
    <w:p w:rsidR="007F7DC8" w:rsidRPr="007F7DC8" w:rsidRDefault="007F7DC8" w:rsidP="007F7DC8">
      <w:pPr>
        <w:spacing w:after="0"/>
        <w:jc w:val="center"/>
        <w:rPr>
          <w:rFonts w:ascii="Times New Roman" w:hAnsi="Times New Roman" w:cs="Times New Roman"/>
          <w:b/>
          <w:color w:val="000000"/>
          <w:sz w:val="24"/>
          <w:szCs w:val="24"/>
          <w:shd w:val="clear" w:color="auto" w:fill="FFFFFF"/>
        </w:rPr>
      </w:pPr>
    </w:p>
    <w:p w:rsidR="007F7DC8" w:rsidRPr="007F7DC8" w:rsidRDefault="007F7DC8" w:rsidP="007F7DC8">
      <w:pPr>
        <w:spacing w:after="0"/>
        <w:jc w:val="center"/>
        <w:rPr>
          <w:rFonts w:ascii="Times New Roman" w:hAnsi="Times New Roman" w:cs="Times New Roman"/>
          <w:b/>
          <w:color w:val="000000"/>
          <w:sz w:val="24"/>
          <w:szCs w:val="24"/>
          <w:shd w:val="clear" w:color="auto" w:fill="FFFFFF"/>
        </w:rPr>
      </w:pPr>
      <w:r w:rsidRPr="007F7DC8">
        <w:rPr>
          <w:rFonts w:ascii="Times New Roman" w:hAnsi="Times New Roman" w:cs="Times New Roman"/>
          <w:b/>
          <w:color w:val="000000"/>
          <w:sz w:val="24"/>
          <w:szCs w:val="24"/>
          <w:shd w:val="clear" w:color="auto" w:fill="FFFFFF"/>
        </w:rPr>
        <w:t>Планы на 2025 год</w:t>
      </w:r>
    </w:p>
    <w:p w:rsidR="007F7DC8" w:rsidRPr="007F7DC8" w:rsidRDefault="007F7DC8" w:rsidP="007F7DC8">
      <w:pPr>
        <w:spacing w:after="0"/>
        <w:ind w:firstLine="567"/>
        <w:jc w:val="both"/>
        <w:rPr>
          <w:rFonts w:ascii="Times New Roman" w:hAnsi="Times New Roman" w:cs="Times New Roman"/>
          <w:b/>
          <w:color w:val="000000"/>
          <w:sz w:val="24"/>
          <w:szCs w:val="24"/>
          <w:shd w:val="clear" w:color="auto" w:fill="FFFFFF"/>
        </w:rPr>
      </w:pPr>
    </w:p>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bookmarkStart w:id="5" w:name="_Hlk190852444"/>
      <w:r w:rsidRPr="007F7DC8">
        <w:rPr>
          <w:rFonts w:ascii="Times New Roman" w:eastAsia="Times New Roman" w:hAnsi="Times New Roman" w:cs="Times New Roman"/>
          <w:color w:val="000000"/>
          <w:sz w:val="24"/>
          <w:szCs w:val="24"/>
          <w:shd w:val="clear" w:color="auto" w:fill="FFFFFF"/>
          <w:lang w:eastAsia="zh-CN"/>
        </w:rPr>
        <w:t>Подготовка и проведение мероприятий, посвященных 80-летию Победы в Великой Отечественной войне.</w:t>
      </w:r>
    </w:p>
    <w:bookmarkEnd w:id="5"/>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Продолжение работ по газификации с.Подгорное.</w:t>
      </w:r>
    </w:p>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Разработка проектно-сметной документации на капитальный ремонт здания Новоколоминской школы.</w:t>
      </w:r>
    </w:p>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Решение вопроса по строительству нового здания Коломиногривской школы.</w:t>
      </w:r>
    </w:p>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Проектирование строительства спортивного зала в с.Подгорное.</w:t>
      </w:r>
    </w:p>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Капитальный ремонт объектов коммунального хозяйства.</w:t>
      </w:r>
    </w:p>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Проведение проектных работ сетей водоснабжения в с.Подгорное в целях обеспечения жителей чистой питьевой водой.</w:t>
      </w:r>
    </w:p>
    <w:p w:rsidR="007F7DC8" w:rsidRPr="007F7DC8" w:rsidRDefault="007F7DC8" w:rsidP="007F7DC8">
      <w:pPr>
        <w:numPr>
          <w:ilvl w:val="0"/>
          <w:numId w:val="16"/>
        </w:numPr>
        <w:suppressAutoHyphens/>
        <w:spacing w:after="0"/>
        <w:ind w:left="0" w:firstLine="426"/>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Установка вышки сотовой связи в Новоколомино.</w:t>
      </w:r>
    </w:p>
    <w:p w:rsidR="007F7DC8" w:rsidRPr="007F7DC8" w:rsidRDefault="007F7DC8" w:rsidP="007F7DC8">
      <w:pPr>
        <w:numPr>
          <w:ilvl w:val="0"/>
          <w:numId w:val="16"/>
        </w:numPr>
        <w:suppressAutoHyphens/>
        <w:spacing w:after="0"/>
        <w:ind w:left="-142" w:firstLine="568"/>
        <w:contextualSpacing/>
        <w:jc w:val="both"/>
        <w:rPr>
          <w:rFonts w:ascii="Times New Roman" w:eastAsia="Times New Roman" w:hAnsi="Times New Roman" w:cs="Times New Roman"/>
          <w:color w:val="000000"/>
          <w:sz w:val="24"/>
          <w:szCs w:val="24"/>
          <w:shd w:val="clear" w:color="auto" w:fill="FFFFFF"/>
          <w:lang w:eastAsia="zh-CN"/>
        </w:rPr>
      </w:pPr>
      <w:r w:rsidRPr="007F7DC8">
        <w:rPr>
          <w:rFonts w:ascii="Times New Roman" w:eastAsia="Times New Roman" w:hAnsi="Times New Roman" w:cs="Times New Roman"/>
          <w:color w:val="000000"/>
          <w:sz w:val="24"/>
          <w:szCs w:val="24"/>
          <w:shd w:val="clear" w:color="auto" w:fill="FFFFFF"/>
          <w:lang w:eastAsia="zh-CN"/>
        </w:rPr>
        <w:t>Материально-техническое обеспечение крестьянских (фермерских) хозяйств и увеличение доли продукции местных производителей в торговых сетях района и в социальной сфере.</w:t>
      </w:r>
    </w:p>
    <w:p w:rsidR="007F7DC8" w:rsidRPr="007F7DC8" w:rsidRDefault="007F7DC8" w:rsidP="007F7DC8">
      <w:pPr>
        <w:jc w:val="both"/>
        <w:rPr>
          <w:rFonts w:ascii="Times New Roman" w:hAnsi="Times New Roman" w:cs="Times New Roman"/>
          <w:color w:val="000000"/>
          <w:sz w:val="24"/>
          <w:szCs w:val="24"/>
          <w:shd w:val="clear" w:color="auto" w:fill="FFFFFF"/>
        </w:rPr>
      </w:pPr>
      <w:r w:rsidRPr="007F7DC8">
        <w:rPr>
          <w:rFonts w:ascii="Times New Roman" w:hAnsi="Times New Roman" w:cs="Times New Roman"/>
          <w:color w:val="000000"/>
          <w:sz w:val="24"/>
          <w:szCs w:val="24"/>
          <w:shd w:val="clear" w:color="auto" w:fill="FFFFFF"/>
        </w:rPr>
        <w:t xml:space="preserve">       10.  Проведение диспансеризации населения с целью профилактики заболеваний.</w:t>
      </w:r>
    </w:p>
    <w:p w:rsidR="008A4CC6" w:rsidRPr="007F7DC8" w:rsidRDefault="008A4CC6" w:rsidP="007F7DC8">
      <w:pPr>
        <w:ind w:firstLine="708"/>
        <w:rPr>
          <w:rFonts w:ascii="Times New Roman" w:eastAsia="Times New Roman" w:hAnsi="Times New Roman" w:cs="Times New Roman"/>
          <w:sz w:val="28"/>
          <w:szCs w:val="28"/>
        </w:rPr>
      </w:pPr>
    </w:p>
    <w:sectPr w:rsidR="008A4CC6" w:rsidRPr="007F7DC8" w:rsidSect="006A0F2C">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E80" w:rsidRDefault="00484E80">
      <w:pPr>
        <w:spacing w:after="0" w:line="240" w:lineRule="auto"/>
      </w:pPr>
      <w:r>
        <w:separator/>
      </w:r>
    </w:p>
  </w:endnote>
  <w:endnote w:type="continuationSeparator" w:id="0">
    <w:p w:rsidR="00484E80" w:rsidRDefault="0048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E80" w:rsidRDefault="00484E80">
      <w:pPr>
        <w:spacing w:after="0" w:line="240" w:lineRule="auto"/>
      </w:pPr>
      <w:r>
        <w:separator/>
      </w:r>
    </w:p>
  </w:footnote>
  <w:footnote w:type="continuationSeparator" w:id="0">
    <w:p w:rsidR="00484E80" w:rsidRDefault="00484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207"/>
    <w:multiLevelType w:val="hybridMultilevel"/>
    <w:tmpl w:val="DA4A0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8730A"/>
    <w:multiLevelType w:val="hybridMultilevel"/>
    <w:tmpl w:val="C8840100"/>
    <w:lvl w:ilvl="0" w:tplc="1118395E">
      <w:start w:val="2"/>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F07D59"/>
    <w:multiLevelType w:val="multilevel"/>
    <w:tmpl w:val="076E4480"/>
    <w:lvl w:ilvl="0">
      <w:start w:val="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9FF2E81"/>
    <w:multiLevelType w:val="hybridMultilevel"/>
    <w:tmpl w:val="80B66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964B2B"/>
    <w:multiLevelType w:val="hybridMultilevel"/>
    <w:tmpl w:val="026E7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1A48E8"/>
    <w:multiLevelType w:val="hybridMultilevel"/>
    <w:tmpl w:val="A148D7E0"/>
    <w:lvl w:ilvl="0" w:tplc="9462F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EA0224"/>
    <w:multiLevelType w:val="hybridMultilevel"/>
    <w:tmpl w:val="7880646E"/>
    <w:lvl w:ilvl="0" w:tplc="F5D69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1834F5"/>
    <w:multiLevelType w:val="hybridMultilevel"/>
    <w:tmpl w:val="7A383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846BCE"/>
    <w:multiLevelType w:val="hybridMultilevel"/>
    <w:tmpl w:val="C5C491BA"/>
    <w:lvl w:ilvl="0" w:tplc="51D6F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C36CD8"/>
    <w:multiLevelType w:val="multilevel"/>
    <w:tmpl w:val="16C36CD8"/>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F20954"/>
    <w:multiLevelType w:val="hybridMultilevel"/>
    <w:tmpl w:val="A7E6B7F4"/>
    <w:lvl w:ilvl="0" w:tplc="458EC5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2571535"/>
    <w:multiLevelType w:val="hybridMultilevel"/>
    <w:tmpl w:val="754A25FE"/>
    <w:lvl w:ilvl="0" w:tplc="B45225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7E76BF"/>
    <w:multiLevelType w:val="hybridMultilevel"/>
    <w:tmpl w:val="9838416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3" w15:restartNumberingAfterBreak="0">
    <w:nsid w:val="36CA10E4"/>
    <w:multiLevelType w:val="multilevel"/>
    <w:tmpl w:val="36CA10E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7C66871"/>
    <w:multiLevelType w:val="hybridMultilevel"/>
    <w:tmpl w:val="6B46C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0319AF"/>
    <w:multiLevelType w:val="multilevel"/>
    <w:tmpl w:val="3F0319AF"/>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9447566"/>
    <w:multiLevelType w:val="hybridMultilevel"/>
    <w:tmpl w:val="B29203AA"/>
    <w:lvl w:ilvl="0" w:tplc="B80C568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04F6B"/>
    <w:multiLevelType w:val="multilevel"/>
    <w:tmpl w:val="62604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82246C"/>
    <w:multiLevelType w:val="multilevel"/>
    <w:tmpl w:val="648224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900230"/>
    <w:multiLevelType w:val="hybridMultilevel"/>
    <w:tmpl w:val="C76AD8D0"/>
    <w:lvl w:ilvl="0" w:tplc="B76EA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5"/>
  </w:num>
  <w:num w:numId="3">
    <w:abstractNumId w:val="9"/>
  </w:num>
  <w:num w:numId="4">
    <w:abstractNumId w:val="17"/>
  </w:num>
  <w:num w:numId="5">
    <w:abstractNumId w:val="18"/>
  </w:num>
  <w:num w:numId="6">
    <w:abstractNumId w:val="0"/>
  </w:num>
  <w:num w:numId="7">
    <w:abstractNumId w:val="14"/>
  </w:num>
  <w:num w:numId="8">
    <w:abstractNumId w:val="4"/>
  </w:num>
  <w:num w:numId="9">
    <w:abstractNumId w:val="1"/>
  </w:num>
  <w:num w:numId="10">
    <w:abstractNumId w:val="2"/>
  </w:num>
  <w:num w:numId="11">
    <w:abstractNumId w:val="3"/>
  </w:num>
  <w:num w:numId="12">
    <w:abstractNumId w:val="12"/>
  </w:num>
  <w:num w:numId="13">
    <w:abstractNumId w:val="19"/>
  </w:num>
  <w:num w:numId="14">
    <w:abstractNumId w:val="16"/>
  </w:num>
  <w:num w:numId="15">
    <w:abstractNumId w:val="7"/>
  </w:num>
  <w:num w:numId="16">
    <w:abstractNumId w:val="6"/>
  </w:num>
  <w:num w:numId="17">
    <w:abstractNumId w:val="8"/>
  </w:num>
  <w:num w:numId="18">
    <w:abstractNumId w:val="10"/>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02B3"/>
    <w:rsid w:val="00003841"/>
    <w:rsid w:val="00010636"/>
    <w:rsid w:val="000142B6"/>
    <w:rsid w:val="00024752"/>
    <w:rsid w:val="000317E1"/>
    <w:rsid w:val="00031D1F"/>
    <w:rsid w:val="00032E1C"/>
    <w:rsid w:val="0004331B"/>
    <w:rsid w:val="00050DFE"/>
    <w:rsid w:val="00051397"/>
    <w:rsid w:val="00055590"/>
    <w:rsid w:val="000567B1"/>
    <w:rsid w:val="00064395"/>
    <w:rsid w:val="00080BF9"/>
    <w:rsid w:val="000B57B2"/>
    <w:rsid w:val="000C00CC"/>
    <w:rsid w:val="000D7063"/>
    <w:rsid w:val="000E2212"/>
    <w:rsid w:val="000E4113"/>
    <w:rsid w:val="000E51FE"/>
    <w:rsid w:val="000F62EB"/>
    <w:rsid w:val="00112AE4"/>
    <w:rsid w:val="00122AE3"/>
    <w:rsid w:val="0012327D"/>
    <w:rsid w:val="0012767A"/>
    <w:rsid w:val="00135288"/>
    <w:rsid w:val="00181161"/>
    <w:rsid w:val="00183359"/>
    <w:rsid w:val="00183832"/>
    <w:rsid w:val="0018796F"/>
    <w:rsid w:val="001C22D9"/>
    <w:rsid w:val="001C361D"/>
    <w:rsid w:val="001C3F5C"/>
    <w:rsid w:val="001C5407"/>
    <w:rsid w:val="001C6F75"/>
    <w:rsid w:val="001E4AC1"/>
    <w:rsid w:val="001E50EC"/>
    <w:rsid w:val="0020659E"/>
    <w:rsid w:val="00216248"/>
    <w:rsid w:val="00223716"/>
    <w:rsid w:val="0022612D"/>
    <w:rsid w:val="00237F61"/>
    <w:rsid w:val="002402AA"/>
    <w:rsid w:val="002766CB"/>
    <w:rsid w:val="00276FED"/>
    <w:rsid w:val="00285DA9"/>
    <w:rsid w:val="002A5863"/>
    <w:rsid w:val="002A6221"/>
    <w:rsid w:val="002E2062"/>
    <w:rsid w:val="002F6795"/>
    <w:rsid w:val="003152E5"/>
    <w:rsid w:val="00321411"/>
    <w:rsid w:val="003260BF"/>
    <w:rsid w:val="0033749A"/>
    <w:rsid w:val="00342231"/>
    <w:rsid w:val="0035036E"/>
    <w:rsid w:val="00361DB8"/>
    <w:rsid w:val="0036765C"/>
    <w:rsid w:val="003736D8"/>
    <w:rsid w:val="00381B8D"/>
    <w:rsid w:val="00383AA0"/>
    <w:rsid w:val="00395E3C"/>
    <w:rsid w:val="003B1EA3"/>
    <w:rsid w:val="003B38F1"/>
    <w:rsid w:val="003D25D2"/>
    <w:rsid w:val="003E0FD5"/>
    <w:rsid w:val="003E137F"/>
    <w:rsid w:val="003F58F3"/>
    <w:rsid w:val="0041539A"/>
    <w:rsid w:val="0041761B"/>
    <w:rsid w:val="004344B7"/>
    <w:rsid w:val="00440AB8"/>
    <w:rsid w:val="00454A17"/>
    <w:rsid w:val="004673D6"/>
    <w:rsid w:val="0047002B"/>
    <w:rsid w:val="00480DD8"/>
    <w:rsid w:val="00481D2B"/>
    <w:rsid w:val="00484A7E"/>
    <w:rsid w:val="00484E80"/>
    <w:rsid w:val="0048793E"/>
    <w:rsid w:val="004A2AA7"/>
    <w:rsid w:val="004B130D"/>
    <w:rsid w:val="004B7B30"/>
    <w:rsid w:val="004C2A24"/>
    <w:rsid w:val="004C42D6"/>
    <w:rsid w:val="004C5EAC"/>
    <w:rsid w:val="004C7FC5"/>
    <w:rsid w:val="004D0017"/>
    <w:rsid w:val="004D0842"/>
    <w:rsid w:val="00506B6C"/>
    <w:rsid w:val="005124CC"/>
    <w:rsid w:val="00514128"/>
    <w:rsid w:val="00515517"/>
    <w:rsid w:val="00516268"/>
    <w:rsid w:val="005371EA"/>
    <w:rsid w:val="00553DE3"/>
    <w:rsid w:val="00555BEA"/>
    <w:rsid w:val="00570104"/>
    <w:rsid w:val="005A1C9B"/>
    <w:rsid w:val="005B6A38"/>
    <w:rsid w:val="005B73ED"/>
    <w:rsid w:val="005C0885"/>
    <w:rsid w:val="005C0AC9"/>
    <w:rsid w:val="006039B2"/>
    <w:rsid w:val="00606863"/>
    <w:rsid w:val="00612E6B"/>
    <w:rsid w:val="006303AF"/>
    <w:rsid w:val="006341F7"/>
    <w:rsid w:val="0065757A"/>
    <w:rsid w:val="00667368"/>
    <w:rsid w:val="00670646"/>
    <w:rsid w:val="00675517"/>
    <w:rsid w:val="00691320"/>
    <w:rsid w:val="006939FE"/>
    <w:rsid w:val="006957FE"/>
    <w:rsid w:val="00697C72"/>
    <w:rsid w:val="006A0F2C"/>
    <w:rsid w:val="006A5A37"/>
    <w:rsid w:val="006B2779"/>
    <w:rsid w:val="006C0B2E"/>
    <w:rsid w:val="006C24B5"/>
    <w:rsid w:val="006D05C8"/>
    <w:rsid w:val="006D0643"/>
    <w:rsid w:val="006D522D"/>
    <w:rsid w:val="006F080F"/>
    <w:rsid w:val="006F09E6"/>
    <w:rsid w:val="006F21A4"/>
    <w:rsid w:val="00703DF0"/>
    <w:rsid w:val="00704524"/>
    <w:rsid w:val="007110FE"/>
    <w:rsid w:val="00744D0C"/>
    <w:rsid w:val="00754F9D"/>
    <w:rsid w:val="00775497"/>
    <w:rsid w:val="00782B7C"/>
    <w:rsid w:val="007A085F"/>
    <w:rsid w:val="007A157B"/>
    <w:rsid w:val="007A6696"/>
    <w:rsid w:val="007B139E"/>
    <w:rsid w:val="007B1529"/>
    <w:rsid w:val="007C429A"/>
    <w:rsid w:val="007C5079"/>
    <w:rsid w:val="007C5ABC"/>
    <w:rsid w:val="007D1AF6"/>
    <w:rsid w:val="007E0C6B"/>
    <w:rsid w:val="007F6EC7"/>
    <w:rsid w:val="007F7DC8"/>
    <w:rsid w:val="0082064F"/>
    <w:rsid w:val="00827546"/>
    <w:rsid w:val="008344E8"/>
    <w:rsid w:val="008676F3"/>
    <w:rsid w:val="008743DC"/>
    <w:rsid w:val="008833B1"/>
    <w:rsid w:val="008A4CC6"/>
    <w:rsid w:val="008A5446"/>
    <w:rsid w:val="008B6007"/>
    <w:rsid w:val="008B6464"/>
    <w:rsid w:val="008C7251"/>
    <w:rsid w:val="008D6CCF"/>
    <w:rsid w:val="008D6F73"/>
    <w:rsid w:val="008F5C38"/>
    <w:rsid w:val="00901428"/>
    <w:rsid w:val="0090310C"/>
    <w:rsid w:val="0090504C"/>
    <w:rsid w:val="009100E3"/>
    <w:rsid w:val="00911608"/>
    <w:rsid w:val="0091249D"/>
    <w:rsid w:val="00930AAD"/>
    <w:rsid w:val="009458E1"/>
    <w:rsid w:val="00947C31"/>
    <w:rsid w:val="009533B6"/>
    <w:rsid w:val="00987D6E"/>
    <w:rsid w:val="0099095F"/>
    <w:rsid w:val="0099685A"/>
    <w:rsid w:val="009A0C48"/>
    <w:rsid w:val="009F0D17"/>
    <w:rsid w:val="009F27D2"/>
    <w:rsid w:val="009F56EE"/>
    <w:rsid w:val="00A03675"/>
    <w:rsid w:val="00A36106"/>
    <w:rsid w:val="00A362C7"/>
    <w:rsid w:val="00A727B2"/>
    <w:rsid w:val="00A73776"/>
    <w:rsid w:val="00A7717A"/>
    <w:rsid w:val="00A80C70"/>
    <w:rsid w:val="00AB5BFA"/>
    <w:rsid w:val="00AC0DC5"/>
    <w:rsid w:val="00AC302A"/>
    <w:rsid w:val="00AC51E2"/>
    <w:rsid w:val="00AE18F6"/>
    <w:rsid w:val="00AE49FE"/>
    <w:rsid w:val="00AE55FA"/>
    <w:rsid w:val="00B17855"/>
    <w:rsid w:val="00B24C4E"/>
    <w:rsid w:val="00B33AB7"/>
    <w:rsid w:val="00B35B8A"/>
    <w:rsid w:val="00B41D9F"/>
    <w:rsid w:val="00B6531F"/>
    <w:rsid w:val="00B670FC"/>
    <w:rsid w:val="00B91CEE"/>
    <w:rsid w:val="00B93FA3"/>
    <w:rsid w:val="00B97D37"/>
    <w:rsid w:val="00BC05B9"/>
    <w:rsid w:val="00BC7402"/>
    <w:rsid w:val="00BD22CC"/>
    <w:rsid w:val="00BD3012"/>
    <w:rsid w:val="00BD3321"/>
    <w:rsid w:val="00BE39C5"/>
    <w:rsid w:val="00C00DBD"/>
    <w:rsid w:val="00C10E08"/>
    <w:rsid w:val="00C342F4"/>
    <w:rsid w:val="00C343E1"/>
    <w:rsid w:val="00C37CE0"/>
    <w:rsid w:val="00C44A40"/>
    <w:rsid w:val="00C45A90"/>
    <w:rsid w:val="00C5703F"/>
    <w:rsid w:val="00C605EE"/>
    <w:rsid w:val="00C648F3"/>
    <w:rsid w:val="00C72EC2"/>
    <w:rsid w:val="00C73F81"/>
    <w:rsid w:val="00C84830"/>
    <w:rsid w:val="00C92D16"/>
    <w:rsid w:val="00CA1DD1"/>
    <w:rsid w:val="00CA6389"/>
    <w:rsid w:val="00CB5DB1"/>
    <w:rsid w:val="00CC3259"/>
    <w:rsid w:val="00CC332C"/>
    <w:rsid w:val="00CF36DF"/>
    <w:rsid w:val="00CF5062"/>
    <w:rsid w:val="00D01ACB"/>
    <w:rsid w:val="00D5483A"/>
    <w:rsid w:val="00D55D60"/>
    <w:rsid w:val="00D57210"/>
    <w:rsid w:val="00D629F4"/>
    <w:rsid w:val="00D83514"/>
    <w:rsid w:val="00D83F28"/>
    <w:rsid w:val="00D83F97"/>
    <w:rsid w:val="00D8778F"/>
    <w:rsid w:val="00DA72B4"/>
    <w:rsid w:val="00DB01AE"/>
    <w:rsid w:val="00DB02B3"/>
    <w:rsid w:val="00DB1C73"/>
    <w:rsid w:val="00DC0621"/>
    <w:rsid w:val="00DC2D69"/>
    <w:rsid w:val="00DC7CD8"/>
    <w:rsid w:val="00DD08CD"/>
    <w:rsid w:val="00DD107E"/>
    <w:rsid w:val="00DD1BD0"/>
    <w:rsid w:val="00DD2CEB"/>
    <w:rsid w:val="00DF7067"/>
    <w:rsid w:val="00E036B6"/>
    <w:rsid w:val="00E06826"/>
    <w:rsid w:val="00E14013"/>
    <w:rsid w:val="00E33612"/>
    <w:rsid w:val="00E35256"/>
    <w:rsid w:val="00E55DDF"/>
    <w:rsid w:val="00E60602"/>
    <w:rsid w:val="00E67C49"/>
    <w:rsid w:val="00E7131D"/>
    <w:rsid w:val="00E833F3"/>
    <w:rsid w:val="00EA265E"/>
    <w:rsid w:val="00EC39F5"/>
    <w:rsid w:val="00EC3E9D"/>
    <w:rsid w:val="00ED0019"/>
    <w:rsid w:val="00ED3880"/>
    <w:rsid w:val="00ED5D0C"/>
    <w:rsid w:val="00EF6D0F"/>
    <w:rsid w:val="00F10C1D"/>
    <w:rsid w:val="00F13076"/>
    <w:rsid w:val="00F14965"/>
    <w:rsid w:val="00F41367"/>
    <w:rsid w:val="00F54380"/>
    <w:rsid w:val="00F55BBD"/>
    <w:rsid w:val="00F56375"/>
    <w:rsid w:val="00F925E7"/>
    <w:rsid w:val="00F93BDD"/>
    <w:rsid w:val="00FE08BD"/>
    <w:rsid w:val="00FE77AE"/>
    <w:rsid w:val="00FF3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BA11CC"/>
  <w15:docId w15:val="{5B7C802D-412C-4EB1-A748-8C038DF2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29A"/>
  </w:style>
  <w:style w:type="paragraph" w:styleId="1">
    <w:name w:val="heading 1"/>
    <w:basedOn w:val="a"/>
    <w:next w:val="a"/>
    <w:link w:val="10"/>
    <w:uiPriority w:val="9"/>
    <w:qFormat/>
    <w:rsid w:val="007E0C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D6C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C6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D6CCF"/>
    <w:rPr>
      <w:rFonts w:ascii="Times New Roman" w:eastAsia="Times New Roman" w:hAnsi="Times New Roman" w:cs="Times New Roman"/>
      <w:b/>
      <w:bCs/>
      <w:sz w:val="36"/>
      <w:szCs w:val="36"/>
    </w:rPr>
  </w:style>
  <w:style w:type="paragraph" w:styleId="a3">
    <w:name w:val="Subtitle"/>
    <w:basedOn w:val="a"/>
    <w:link w:val="a4"/>
    <w:qFormat/>
    <w:rsid w:val="00ED3880"/>
    <w:pPr>
      <w:spacing w:after="0" w:line="240" w:lineRule="auto"/>
      <w:jc w:val="center"/>
    </w:pPr>
    <w:rPr>
      <w:rFonts w:ascii="Times New Roman" w:eastAsia="Times New Roman" w:hAnsi="Times New Roman" w:cs="Times New Roman"/>
      <w:b/>
      <w:sz w:val="32"/>
      <w:szCs w:val="20"/>
    </w:rPr>
  </w:style>
  <w:style w:type="character" w:customStyle="1" w:styleId="a4">
    <w:name w:val="Подзаголовок Знак"/>
    <w:basedOn w:val="a0"/>
    <w:link w:val="a3"/>
    <w:rsid w:val="00ED3880"/>
    <w:rPr>
      <w:rFonts w:ascii="Times New Roman" w:eastAsia="Times New Roman" w:hAnsi="Times New Roman" w:cs="Times New Roman"/>
      <w:b/>
      <w:sz w:val="32"/>
      <w:szCs w:val="20"/>
    </w:rPr>
  </w:style>
  <w:style w:type="paragraph" w:styleId="a5">
    <w:name w:val="No Spacing"/>
    <w:link w:val="a6"/>
    <w:uiPriority w:val="1"/>
    <w:qFormat/>
    <w:rsid w:val="00C343E1"/>
    <w:pPr>
      <w:spacing w:after="0" w:line="240" w:lineRule="auto"/>
    </w:pPr>
    <w:rPr>
      <w:rFonts w:ascii="Calibri" w:eastAsia="Times New Roman" w:hAnsi="Calibri" w:cs="Calibri"/>
      <w:lang w:eastAsia="en-US"/>
    </w:rPr>
  </w:style>
  <w:style w:type="character" w:customStyle="1" w:styleId="a6">
    <w:name w:val="Без интервала Знак"/>
    <w:link w:val="a5"/>
    <w:uiPriority w:val="1"/>
    <w:locked/>
    <w:rsid w:val="007E0C6B"/>
    <w:rPr>
      <w:rFonts w:ascii="Calibri" w:eastAsia="Times New Roman" w:hAnsi="Calibri" w:cs="Calibri"/>
      <w:lang w:eastAsia="en-US"/>
    </w:rPr>
  </w:style>
  <w:style w:type="paragraph" w:styleId="a7">
    <w:name w:val="List Paragraph"/>
    <w:basedOn w:val="a"/>
    <w:uiPriority w:val="34"/>
    <w:qFormat/>
    <w:rsid w:val="00F925E7"/>
    <w:pPr>
      <w:ind w:left="720"/>
      <w:contextualSpacing/>
    </w:pPr>
    <w:rPr>
      <w:rFonts w:ascii="Calibri" w:eastAsia="Calibri" w:hAnsi="Calibri" w:cs="Times New Roman"/>
      <w:lang w:eastAsia="en-US"/>
    </w:rPr>
  </w:style>
  <w:style w:type="paragraph" w:customStyle="1" w:styleId="Style7">
    <w:name w:val="Style7"/>
    <w:basedOn w:val="a"/>
    <w:rsid w:val="00F925E7"/>
    <w:pPr>
      <w:widowControl w:val="0"/>
      <w:autoSpaceDE w:val="0"/>
      <w:autoSpaceDN w:val="0"/>
      <w:adjustRightInd w:val="0"/>
      <w:spacing w:after="0" w:line="322" w:lineRule="exact"/>
      <w:ind w:firstLine="562"/>
      <w:jc w:val="both"/>
    </w:pPr>
    <w:rPr>
      <w:rFonts w:ascii="Calibri" w:eastAsia="Times New Roman" w:hAnsi="Calibri" w:cs="Times New Roman"/>
      <w:sz w:val="24"/>
      <w:szCs w:val="24"/>
    </w:rPr>
  </w:style>
  <w:style w:type="table" w:styleId="a8">
    <w:name w:val="Table Grid"/>
    <w:basedOn w:val="a1"/>
    <w:uiPriority w:val="59"/>
    <w:rsid w:val="006673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unhideWhenUsed/>
    <w:rsid w:val="008833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plain">
    <w:name w:val="md-plain"/>
    <w:basedOn w:val="a0"/>
    <w:rsid w:val="008833B1"/>
  </w:style>
  <w:style w:type="character" w:styleId="aa">
    <w:name w:val="Hyperlink"/>
    <w:basedOn w:val="a0"/>
    <w:uiPriority w:val="99"/>
    <w:unhideWhenUsed/>
    <w:rsid w:val="0041539A"/>
    <w:rPr>
      <w:color w:val="0000FF"/>
      <w:u w:val="single"/>
    </w:rPr>
  </w:style>
  <w:style w:type="character" w:styleId="ab">
    <w:name w:val="Strong"/>
    <w:basedOn w:val="a0"/>
    <w:uiPriority w:val="22"/>
    <w:qFormat/>
    <w:rsid w:val="00276FED"/>
    <w:rPr>
      <w:b/>
      <w:bCs/>
    </w:rPr>
  </w:style>
  <w:style w:type="character" w:styleId="ac">
    <w:name w:val="Emphasis"/>
    <w:basedOn w:val="a0"/>
    <w:uiPriority w:val="20"/>
    <w:qFormat/>
    <w:rsid w:val="00276FED"/>
    <w:rPr>
      <w:i/>
      <w:iCs/>
    </w:rPr>
  </w:style>
  <w:style w:type="paragraph" w:customStyle="1" w:styleId="ConsPlusNormal">
    <w:name w:val="ConsPlusNormal"/>
    <w:link w:val="ConsPlusNormal0"/>
    <w:rsid w:val="00691320"/>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rsid w:val="006F09E6"/>
    <w:rPr>
      <w:rFonts w:ascii="Arial" w:eastAsia="Times New Roman" w:hAnsi="Arial" w:cs="Arial"/>
      <w:sz w:val="20"/>
      <w:szCs w:val="20"/>
    </w:rPr>
  </w:style>
  <w:style w:type="paragraph" w:styleId="21">
    <w:name w:val="Body Text 2"/>
    <w:basedOn w:val="a"/>
    <w:link w:val="22"/>
    <w:unhideWhenUsed/>
    <w:rsid w:val="007E0C6B"/>
    <w:pPr>
      <w:spacing w:after="0" w:line="24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7E0C6B"/>
    <w:rPr>
      <w:rFonts w:ascii="Times New Roman" w:eastAsia="Times New Roman" w:hAnsi="Times New Roman" w:cs="Times New Roman"/>
      <w:sz w:val="28"/>
      <w:szCs w:val="20"/>
    </w:rPr>
  </w:style>
  <w:style w:type="paragraph" w:styleId="3">
    <w:name w:val="Body Text 3"/>
    <w:basedOn w:val="a"/>
    <w:link w:val="30"/>
    <w:uiPriority w:val="99"/>
    <w:unhideWhenUsed/>
    <w:rsid w:val="000317E1"/>
    <w:pPr>
      <w:spacing w:after="120"/>
    </w:pPr>
    <w:rPr>
      <w:sz w:val="16"/>
      <w:szCs w:val="16"/>
    </w:rPr>
  </w:style>
  <w:style w:type="character" w:customStyle="1" w:styleId="30">
    <w:name w:val="Основной текст 3 Знак"/>
    <w:basedOn w:val="a0"/>
    <w:link w:val="3"/>
    <w:uiPriority w:val="99"/>
    <w:rsid w:val="000317E1"/>
    <w:rPr>
      <w:sz w:val="16"/>
      <w:szCs w:val="16"/>
    </w:rPr>
  </w:style>
  <w:style w:type="paragraph" w:styleId="ad">
    <w:name w:val="Body Text Indent"/>
    <w:basedOn w:val="a"/>
    <w:link w:val="ae"/>
    <w:unhideWhenUsed/>
    <w:rsid w:val="000E2212"/>
    <w:pPr>
      <w:spacing w:after="120"/>
      <w:ind w:left="283"/>
    </w:pPr>
  </w:style>
  <w:style w:type="character" w:customStyle="1" w:styleId="ae">
    <w:name w:val="Основной текст с отступом Знак"/>
    <w:basedOn w:val="a0"/>
    <w:link w:val="ad"/>
    <w:rsid w:val="000E2212"/>
  </w:style>
  <w:style w:type="character" w:customStyle="1" w:styleId="23">
    <w:name w:val="Основной текст (2)_"/>
    <w:basedOn w:val="a0"/>
    <w:link w:val="24"/>
    <w:rsid w:val="00D01AC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D01ACB"/>
    <w:pPr>
      <w:widowControl w:val="0"/>
      <w:shd w:val="clear" w:color="auto" w:fill="FFFFFF"/>
      <w:spacing w:before="300" w:after="0" w:line="269" w:lineRule="exact"/>
      <w:ind w:hanging="300"/>
      <w:jc w:val="both"/>
    </w:pPr>
    <w:rPr>
      <w:rFonts w:ascii="Times New Roman" w:eastAsia="Times New Roman" w:hAnsi="Times New Roman" w:cs="Times New Roman"/>
    </w:rPr>
  </w:style>
  <w:style w:type="character" w:customStyle="1" w:styleId="29pt">
    <w:name w:val="Основной текст (2) + 9 pt"/>
    <w:basedOn w:val="23"/>
    <w:rsid w:val="00D01A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styleId="af">
    <w:name w:val="header"/>
    <w:basedOn w:val="a"/>
    <w:link w:val="af0"/>
    <w:uiPriority w:val="99"/>
    <w:rsid w:val="0020659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Верхний колонтитул Знак"/>
    <w:basedOn w:val="a0"/>
    <w:link w:val="af"/>
    <w:uiPriority w:val="99"/>
    <w:rsid w:val="0020659E"/>
    <w:rPr>
      <w:rFonts w:ascii="Times New Roman" w:eastAsia="Times New Roman" w:hAnsi="Times New Roman" w:cs="Times New Roman"/>
      <w:sz w:val="24"/>
      <w:szCs w:val="24"/>
      <w:lang w:val="x-none" w:eastAsia="x-none"/>
    </w:rPr>
  </w:style>
  <w:style w:type="paragraph" w:customStyle="1" w:styleId="af1">
    <w:basedOn w:val="a"/>
    <w:next w:val="af2"/>
    <w:link w:val="af3"/>
    <w:qFormat/>
    <w:rsid w:val="0020659E"/>
    <w:pPr>
      <w:spacing w:after="0" w:line="240" w:lineRule="auto"/>
      <w:jc w:val="center"/>
    </w:pPr>
    <w:rPr>
      <w:rFonts w:ascii="Times New Roman" w:eastAsia="Times New Roman" w:hAnsi="Times New Roman" w:cs="Times New Roman"/>
      <w:b/>
      <w:sz w:val="28"/>
      <w:szCs w:val="20"/>
    </w:rPr>
  </w:style>
  <w:style w:type="paragraph" w:styleId="af2">
    <w:name w:val="Title"/>
    <w:basedOn w:val="a"/>
    <w:next w:val="a"/>
    <w:link w:val="af4"/>
    <w:uiPriority w:val="10"/>
    <w:qFormat/>
    <w:rsid w:val="00206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2"/>
    <w:uiPriority w:val="10"/>
    <w:rsid w:val="0020659E"/>
    <w:rPr>
      <w:rFonts w:asciiTheme="majorHAnsi" w:eastAsiaTheme="majorEastAsia" w:hAnsiTheme="majorHAnsi" w:cstheme="majorBidi"/>
      <w:spacing w:val="-10"/>
      <w:kern w:val="28"/>
      <w:sz w:val="56"/>
      <w:szCs w:val="56"/>
    </w:rPr>
  </w:style>
  <w:style w:type="character" w:customStyle="1" w:styleId="af3">
    <w:name w:val="Название Знак"/>
    <w:link w:val="af1"/>
    <w:rsid w:val="0020659E"/>
    <w:rPr>
      <w:b/>
      <w:sz w:val="28"/>
    </w:rPr>
  </w:style>
  <w:style w:type="character" w:customStyle="1" w:styleId="11">
    <w:name w:val="Заголовок №1_"/>
    <w:basedOn w:val="a0"/>
    <w:link w:val="12"/>
    <w:rsid w:val="006F09E6"/>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F09E6"/>
    <w:pPr>
      <w:widowControl w:val="0"/>
      <w:shd w:val="clear" w:color="auto" w:fill="FFFFFF"/>
      <w:spacing w:after="60" w:line="0" w:lineRule="atLeast"/>
      <w:jc w:val="both"/>
      <w:outlineLvl w:val="0"/>
    </w:pPr>
    <w:rPr>
      <w:rFonts w:ascii="Times New Roman" w:eastAsia="Times New Roman" w:hAnsi="Times New Roman" w:cs="Times New Roman"/>
      <w:b/>
      <w:bCs/>
      <w:sz w:val="28"/>
      <w:szCs w:val="28"/>
    </w:rPr>
  </w:style>
  <w:style w:type="character" w:customStyle="1" w:styleId="31">
    <w:name w:val="Основной текст (3)_"/>
    <w:basedOn w:val="a0"/>
    <w:link w:val="32"/>
    <w:rsid w:val="006F09E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6F09E6"/>
    <w:pPr>
      <w:widowControl w:val="0"/>
      <w:shd w:val="clear" w:color="auto" w:fill="FFFFFF"/>
      <w:spacing w:before="60" w:after="420" w:line="0" w:lineRule="atLeast"/>
      <w:ind w:firstLine="720"/>
      <w:jc w:val="both"/>
    </w:pPr>
    <w:rPr>
      <w:rFonts w:ascii="Times New Roman" w:eastAsia="Times New Roman" w:hAnsi="Times New Roman" w:cs="Times New Roman"/>
      <w:b/>
      <w:bCs/>
      <w:sz w:val="28"/>
      <w:szCs w:val="28"/>
    </w:rPr>
  </w:style>
  <w:style w:type="table" w:customStyle="1" w:styleId="13">
    <w:name w:val="Сетка таблицы1"/>
    <w:basedOn w:val="a1"/>
    <w:next w:val="a8"/>
    <w:rsid w:val="006F09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6F09E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F09E6"/>
    <w:rPr>
      <w:rFonts w:ascii="Tahoma" w:hAnsi="Tahoma" w:cs="Tahoma"/>
      <w:sz w:val="16"/>
      <w:szCs w:val="16"/>
    </w:rPr>
  </w:style>
  <w:style w:type="paragraph" w:styleId="af7">
    <w:name w:val="footer"/>
    <w:basedOn w:val="a"/>
    <w:link w:val="af8"/>
    <w:uiPriority w:val="99"/>
    <w:unhideWhenUsed/>
    <w:rsid w:val="006F09E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F09E6"/>
  </w:style>
  <w:style w:type="paragraph" w:styleId="25">
    <w:name w:val="Body Text Indent 2"/>
    <w:basedOn w:val="a"/>
    <w:link w:val="26"/>
    <w:uiPriority w:val="99"/>
    <w:semiHidden/>
    <w:unhideWhenUsed/>
    <w:rsid w:val="006F09E6"/>
    <w:pPr>
      <w:spacing w:after="120" w:line="480" w:lineRule="auto"/>
      <w:ind w:left="283"/>
    </w:pPr>
  </w:style>
  <w:style w:type="character" w:customStyle="1" w:styleId="26">
    <w:name w:val="Основной текст с отступом 2 Знак"/>
    <w:basedOn w:val="a0"/>
    <w:link w:val="25"/>
    <w:uiPriority w:val="99"/>
    <w:semiHidden/>
    <w:rsid w:val="006F09E6"/>
  </w:style>
  <w:style w:type="table" w:customStyle="1" w:styleId="27">
    <w:name w:val="Сетка таблицы2"/>
    <w:basedOn w:val="a1"/>
    <w:next w:val="a8"/>
    <w:rsid w:val="008A4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Текст примечания Знак"/>
    <w:basedOn w:val="a0"/>
    <w:link w:val="afa"/>
    <w:uiPriority w:val="99"/>
    <w:semiHidden/>
    <w:rsid w:val="008A4CC6"/>
    <w:rPr>
      <w:sz w:val="20"/>
      <w:szCs w:val="20"/>
    </w:rPr>
  </w:style>
  <w:style w:type="paragraph" w:styleId="afa">
    <w:name w:val="annotation text"/>
    <w:basedOn w:val="a"/>
    <w:link w:val="af9"/>
    <w:uiPriority w:val="99"/>
    <w:semiHidden/>
    <w:unhideWhenUsed/>
    <w:rsid w:val="008A4CC6"/>
    <w:pPr>
      <w:spacing w:line="240" w:lineRule="auto"/>
    </w:pPr>
    <w:rPr>
      <w:sz w:val="20"/>
      <w:szCs w:val="20"/>
    </w:rPr>
  </w:style>
  <w:style w:type="character" w:customStyle="1" w:styleId="afb">
    <w:name w:val="Тема примечания Знак"/>
    <w:basedOn w:val="af9"/>
    <w:link w:val="afc"/>
    <w:uiPriority w:val="99"/>
    <w:semiHidden/>
    <w:rsid w:val="008A4CC6"/>
    <w:rPr>
      <w:b/>
      <w:bCs/>
      <w:sz w:val="20"/>
      <w:szCs w:val="20"/>
    </w:rPr>
  </w:style>
  <w:style w:type="paragraph" w:styleId="afc">
    <w:name w:val="annotation subject"/>
    <w:basedOn w:val="afa"/>
    <w:next w:val="afa"/>
    <w:link w:val="afb"/>
    <w:uiPriority w:val="99"/>
    <w:semiHidden/>
    <w:unhideWhenUsed/>
    <w:rsid w:val="008A4CC6"/>
    <w:rPr>
      <w:b/>
      <w:bCs/>
    </w:rPr>
  </w:style>
  <w:style w:type="table" w:customStyle="1" w:styleId="33">
    <w:name w:val="Сетка таблицы3"/>
    <w:basedOn w:val="a1"/>
    <w:next w:val="a8"/>
    <w:rsid w:val="007F7D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7F7D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46375">
      <w:bodyDiv w:val="1"/>
      <w:marLeft w:val="0"/>
      <w:marRight w:val="0"/>
      <w:marTop w:val="0"/>
      <w:marBottom w:val="0"/>
      <w:divBdr>
        <w:top w:val="none" w:sz="0" w:space="0" w:color="auto"/>
        <w:left w:val="none" w:sz="0" w:space="0" w:color="auto"/>
        <w:bottom w:val="none" w:sz="0" w:space="0" w:color="auto"/>
        <w:right w:val="none" w:sz="0" w:space="0" w:color="auto"/>
      </w:divBdr>
    </w:div>
    <w:div w:id="289436906">
      <w:bodyDiv w:val="1"/>
      <w:marLeft w:val="0"/>
      <w:marRight w:val="0"/>
      <w:marTop w:val="0"/>
      <w:marBottom w:val="0"/>
      <w:divBdr>
        <w:top w:val="none" w:sz="0" w:space="0" w:color="auto"/>
        <w:left w:val="none" w:sz="0" w:space="0" w:color="auto"/>
        <w:bottom w:val="none" w:sz="0" w:space="0" w:color="auto"/>
        <w:right w:val="none" w:sz="0" w:space="0" w:color="auto"/>
      </w:divBdr>
    </w:div>
    <w:div w:id="336621532">
      <w:bodyDiv w:val="1"/>
      <w:marLeft w:val="0"/>
      <w:marRight w:val="0"/>
      <w:marTop w:val="0"/>
      <w:marBottom w:val="0"/>
      <w:divBdr>
        <w:top w:val="none" w:sz="0" w:space="0" w:color="auto"/>
        <w:left w:val="none" w:sz="0" w:space="0" w:color="auto"/>
        <w:bottom w:val="none" w:sz="0" w:space="0" w:color="auto"/>
        <w:right w:val="none" w:sz="0" w:space="0" w:color="auto"/>
      </w:divBdr>
    </w:div>
    <w:div w:id="636686946">
      <w:bodyDiv w:val="1"/>
      <w:marLeft w:val="0"/>
      <w:marRight w:val="0"/>
      <w:marTop w:val="0"/>
      <w:marBottom w:val="0"/>
      <w:divBdr>
        <w:top w:val="none" w:sz="0" w:space="0" w:color="auto"/>
        <w:left w:val="none" w:sz="0" w:space="0" w:color="auto"/>
        <w:bottom w:val="none" w:sz="0" w:space="0" w:color="auto"/>
        <w:right w:val="none" w:sz="0" w:space="0" w:color="auto"/>
      </w:divBdr>
    </w:div>
    <w:div w:id="710688496">
      <w:bodyDiv w:val="1"/>
      <w:marLeft w:val="0"/>
      <w:marRight w:val="0"/>
      <w:marTop w:val="0"/>
      <w:marBottom w:val="0"/>
      <w:divBdr>
        <w:top w:val="none" w:sz="0" w:space="0" w:color="auto"/>
        <w:left w:val="none" w:sz="0" w:space="0" w:color="auto"/>
        <w:bottom w:val="none" w:sz="0" w:space="0" w:color="auto"/>
        <w:right w:val="none" w:sz="0" w:space="0" w:color="auto"/>
      </w:divBdr>
    </w:div>
    <w:div w:id="1139809785">
      <w:bodyDiv w:val="1"/>
      <w:marLeft w:val="0"/>
      <w:marRight w:val="0"/>
      <w:marTop w:val="0"/>
      <w:marBottom w:val="0"/>
      <w:divBdr>
        <w:top w:val="none" w:sz="0" w:space="0" w:color="auto"/>
        <w:left w:val="none" w:sz="0" w:space="0" w:color="auto"/>
        <w:bottom w:val="none" w:sz="0" w:space="0" w:color="auto"/>
        <w:right w:val="none" w:sz="0" w:space="0" w:color="auto"/>
      </w:divBdr>
    </w:div>
    <w:div w:id="1339960084">
      <w:bodyDiv w:val="1"/>
      <w:marLeft w:val="0"/>
      <w:marRight w:val="0"/>
      <w:marTop w:val="0"/>
      <w:marBottom w:val="0"/>
      <w:divBdr>
        <w:top w:val="none" w:sz="0" w:space="0" w:color="auto"/>
        <w:left w:val="none" w:sz="0" w:space="0" w:color="auto"/>
        <w:bottom w:val="none" w:sz="0" w:space="0" w:color="auto"/>
        <w:right w:val="none" w:sz="0" w:space="0" w:color="auto"/>
      </w:divBdr>
    </w:div>
    <w:div w:id="1523202022">
      <w:bodyDiv w:val="1"/>
      <w:marLeft w:val="0"/>
      <w:marRight w:val="0"/>
      <w:marTop w:val="0"/>
      <w:marBottom w:val="0"/>
      <w:divBdr>
        <w:top w:val="none" w:sz="0" w:space="0" w:color="auto"/>
        <w:left w:val="none" w:sz="0" w:space="0" w:color="auto"/>
        <w:bottom w:val="none" w:sz="0" w:space="0" w:color="auto"/>
        <w:right w:val="none" w:sz="0" w:space="0" w:color="auto"/>
      </w:divBdr>
    </w:div>
    <w:div w:id="1666205156">
      <w:bodyDiv w:val="1"/>
      <w:marLeft w:val="0"/>
      <w:marRight w:val="0"/>
      <w:marTop w:val="0"/>
      <w:marBottom w:val="0"/>
      <w:divBdr>
        <w:top w:val="none" w:sz="0" w:space="0" w:color="auto"/>
        <w:left w:val="none" w:sz="0" w:space="0" w:color="auto"/>
        <w:bottom w:val="none" w:sz="0" w:space="0" w:color="auto"/>
        <w:right w:val="none" w:sz="0" w:space="0" w:color="auto"/>
      </w:divBdr>
    </w:div>
    <w:div w:id="19769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indum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inskij-r69.gosweb.gosuslugi.ru" TargetMode="External"/><Relationship Id="rId5" Type="http://schemas.openxmlformats.org/officeDocument/2006/relationships/webSettings" Target="webSettings.xml"/><Relationship Id="rId10" Type="http://schemas.openxmlformats.org/officeDocument/2006/relationships/hyperlink" Target="http://chainsk.tom.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0AE4-6A68-4EF8-91EB-97644E93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10179</Words>
  <Characters>58026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duma</cp:lastModifiedBy>
  <cp:revision>51</cp:revision>
  <cp:lastPrinted>2023-06-21T11:16:00Z</cp:lastPrinted>
  <dcterms:created xsi:type="dcterms:W3CDTF">2023-06-14T04:49:00Z</dcterms:created>
  <dcterms:modified xsi:type="dcterms:W3CDTF">2025-02-27T08:58:00Z</dcterms:modified>
</cp:coreProperties>
</file>