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A7A" w:rsidRPr="00DC7A7A" w:rsidRDefault="00EA5241" w:rsidP="00DC7A7A">
      <w:pPr>
        <w:tabs>
          <w:tab w:val="center" w:pos="4904"/>
        </w:tabs>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25pt;margin-top:-15.6pt;width:61.7pt;height:71.65pt;z-index:251658240" wrapcoords="8013 300 2787 1800 697 3300 0 9900 697 16500 2787 19500 4181 19800 8013 21000 8710 21000 12542 21000 13239 21000 17071 19800 18465 19500 20903 16200 21252 8400 20903 3600 18116 1500 13239 300 8013 300">
            <v:imagedata r:id="rId8" o:title=""/>
            <w10:wrap type="tight" anchorx="page"/>
          </v:shape>
          <o:OLEObject Type="Embed" ProgID="Msxml2.SAXXMLReader.5.0" ShapeID="_x0000_s1026" DrawAspect="Content" ObjectID="_1773142117" r:id="rId9"/>
        </w:object>
      </w:r>
    </w:p>
    <w:p w:rsidR="00DC7A7A" w:rsidRPr="00DC7A7A" w:rsidRDefault="00DC7A7A" w:rsidP="00DC7A7A">
      <w:pPr>
        <w:tabs>
          <w:tab w:val="center" w:pos="4904"/>
        </w:tabs>
        <w:spacing w:after="0" w:line="240" w:lineRule="auto"/>
        <w:ind w:firstLine="709"/>
        <w:jc w:val="both"/>
        <w:rPr>
          <w:rFonts w:ascii="Times New Roman" w:hAnsi="Times New Roman" w:cs="Times New Roman"/>
          <w:b/>
          <w:sz w:val="26"/>
          <w:szCs w:val="26"/>
        </w:rPr>
      </w:pPr>
    </w:p>
    <w:p w:rsidR="00DC7A7A" w:rsidRPr="00DC7A7A" w:rsidRDefault="00DC7A7A" w:rsidP="00DC7A7A">
      <w:pPr>
        <w:tabs>
          <w:tab w:val="center" w:pos="4904"/>
        </w:tabs>
        <w:spacing w:after="0" w:line="240" w:lineRule="auto"/>
        <w:ind w:firstLine="709"/>
        <w:jc w:val="both"/>
        <w:rPr>
          <w:rFonts w:ascii="Times New Roman" w:hAnsi="Times New Roman" w:cs="Times New Roman"/>
          <w:b/>
          <w:sz w:val="26"/>
          <w:szCs w:val="26"/>
        </w:rPr>
      </w:pPr>
    </w:p>
    <w:p w:rsidR="00DC7A7A" w:rsidRDefault="00DC7A7A" w:rsidP="00DC7A7A">
      <w:pPr>
        <w:tabs>
          <w:tab w:val="center" w:pos="4904"/>
        </w:tabs>
        <w:spacing w:after="0" w:line="240" w:lineRule="auto"/>
        <w:ind w:firstLine="709"/>
        <w:jc w:val="both"/>
        <w:rPr>
          <w:rFonts w:ascii="Times New Roman" w:hAnsi="Times New Roman" w:cs="Times New Roman"/>
          <w:b/>
          <w:sz w:val="26"/>
          <w:szCs w:val="26"/>
        </w:rPr>
      </w:pPr>
      <w:r w:rsidRPr="00DC7A7A">
        <w:rPr>
          <w:rFonts w:ascii="Times New Roman" w:hAnsi="Times New Roman" w:cs="Times New Roman"/>
          <w:b/>
          <w:sz w:val="26"/>
          <w:szCs w:val="26"/>
        </w:rPr>
        <w:tab/>
      </w:r>
    </w:p>
    <w:p w:rsidR="00072865" w:rsidRPr="0059654B" w:rsidRDefault="00072865" w:rsidP="00072865">
      <w:pPr>
        <w:tabs>
          <w:tab w:val="center" w:pos="4904"/>
        </w:tabs>
        <w:spacing w:after="0" w:line="240" w:lineRule="auto"/>
        <w:jc w:val="center"/>
        <w:rPr>
          <w:rFonts w:ascii="Times New Roman" w:hAnsi="Times New Roman" w:cs="Times New Roman"/>
          <w:b/>
          <w:sz w:val="24"/>
          <w:szCs w:val="24"/>
        </w:rPr>
      </w:pPr>
    </w:p>
    <w:p w:rsidR="00DC7A7A" w:rsidRPr="0059654B" w:rsidRDefault="00DC7A7A" w:rsidP="00072865">
      <w:pPr>
        <w:tabs>
          <w:tab w:val="center" w:pos="4904"/>
        </w:tabs>
        <w:spacing w:after="0" w:line="240" w:lineRule="auto"/>
        <w:jc w:val="center"/>
        <w:rPr>
          <w:rFonts w:ascii="Times New Roman" w:hAnsi="Times New Roman" w:cs="Times New Roman"/>
          <w:b/>
          <w:sz w:val="24"/>
          <w:szCs w:val="24"/>
        </w:rPr>
      </w:pPr>
      <w:r w:rsidRPr="0059654B">
        <w:rPr>
          <w:rFonts w:ascii="Times New Roman" w:hAnsi="Times New Roman" w:cs="Times New Roman"/>
          <w:b/>
          <w:sz w:val="24"/>
          <w:szCs w:val="24"/>
        </w:rPr>
        <w:t xml:space="preserve">ДУМА </w:t>
      </w:r>
      <w:r w:rsidRPr="008C1708">
        <w:rPr>
          <w:rFonts w:ascii="Times New Roman" w:hAnsi="Times New Roman" w:cs="Times New Roman"/>
          <w:b/>
          <w:sz w:val="24"/>
          <w:szCs w:val="24"/>
        </w:rPr>
        <w:t>ЧАИНСКОГО РАЙОНА</w:t>
      </w:r>
      <w:r w:rsidR="0088730F" w:rsidRPr="008C1708">
        <w:rPr>
          <w:rFonts w:ascii="Times New Roman" w:hAnsi="Times New Roman" w:cs="Times New Roman"/>
          <w:b/>
          <w:bCs/>
          <w:sz w:val="24"/>
          <w:szCs w:val="24"/>
        </w:rPr>
        <w:t xml:space="preserve"> ТОМСКОЙ ОБЛАСТИ</w:t>
      </w:r>
    </w:p>
    <w:p w:rsidR="00DC7A7A" w:rsidRPr="0059654B" w:rsidRDefault="00DC7A7A" w:rsidP="00072865">
      <w:pPr>
        <w:spacing w:after="0" w:line="240" w:lineRule="auto"/>
        <w:jc w:val="center"/>
        <w:rPr>
          <w:rFonts w:ascii="Times New Roman" w:hAnsi="Times New Roman" w:cs="Times New Roman"/>
          <w:b/>
          <w:sz w:val="24"/>
          <w:szCs w:val="24"/>
        </w:rPr>
      </w:pPr>
    </w:p>
    <w:p w:rsidR="00DC7A7A" w:rsidRPr="0059654B" w:rsidRDefault="00DC7A7A" w:rsidP="00072865">
      <w:pPr>
        <w:spacing w:after="0" w:line="240" w:lineRule="auto"/>
        <w:jc w:val="center"/>
        <w:rPr>
          <w:rFonts w:ascii="Times New Roman" w:hAnsi="Times New Roman" w:cs="Times New Roman"/>
          <w:b/>
          <w:sz w:val="24"/>
          <w:szCs w:val="24"/>
        </w:rPr>
      </w:pPr>
      <w:r w:rsidRPr="0059654B">
        <w:rPr>
          <w:rFonts w:ascii="Times New Roman" w:hAnsi="Times New Roman" w:cs="Times New Roman"/>
          <w:b/>
          <w:sz w:val="24"/>
          <w:szCs w:val="24"/>
        </w:rPr>
        <w:t>РЕШЕНИЕ</w:t>
      </w:r>
    </w:p>
    <w:p w:rsidR="00DC7A7A" w:rsidRPr="0059654B" w:rsidRDefault="00DC7A7A" w:rsidP="00DC7A7A">
      <w:pPr>
        <w:spacing w:after="0" w:line="240" w:lineRule="auto"/>
        <w:jc w:val="both"/>
        <w:rPr>
          <w:rFonts w:ascii="Times New Roman" w:hAnsi="Times New Roman" w:cs="Times New Roman"/>
          <w:b/>
          <w:sz w:val="24"/>
          <w:szCs w:val="24"/>
        </w:rPr>
      </w:pPr>
    </w:p>
    <w:p w:rsidR="00DC7A7A" w:rsidRPr="0059654B" w:rsidRDefault="008A773A" w:rsidP="00DC7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A05CB9">
        <w:rPr>
          <w:rFonts w:ascii="Times New Roman" w:hAnsi="Times New Roman" w:cs="Times New Roman"/>
          <w:sz w:val="24"/>
          <w:szCs w:val="24"/>
        </w:rPr>
        <w:t>.03</w:t>
      </w:r>
      <w:r w:rsidR="00DC7A7A" w:rsidRPr="0059654B">
        <w:rPr>
          <w:rFonts w:ascii="Times New Roman" w:hAnsi="Times New Roman" w:cs="Times New Roman"/>
          <w:sz w:val="24"/>
          <w:szCs w:val="24"/>
        </w:rPr>
        <w:t>.20</w:t>
      </w:r>
      <w:r w:rsidR="00630246" w:rsidRPr="0059654B">
        <w:rPr>
          <w:rFonts w:ascii="Times New Roman" w:hAnsi="Times New Roman" w:cs="Times New Roman"/>
          <w:sz w:val="24"/>
          <w:szCs w:val="24"/>
        </w:rPr>
        <w:t>2</w:t>
      </w:r>
      <w:r w:rsidR="00A05CB9">
        <w:rPr>
          <w:rFonts w:ascii="Times New Roman" w:hAnsi="Times New Roman" w:cs="Times New Roman"/>
          <w:sz w:val="24"/>
          <w:szCs w:val="24"/>
        </w:rPr>
        <w:t>4</w:t>
      </w:r>
      <w:r w:rsidR="00DC7A7A" w:rsidRPr="0059654B">
        <w:rPr>
          <w:rFonts w:ascii="Times New Roman" w:hAnsi="Times New Roman" w:cs="Times New Roman"/>
          <w:sz w:val="24"/>
          <w:szCs w:val="24"/>
        </w:rPr>
        <w:t xml:space="preserve"> </w:t>
      </w:r>
      <w:r w:rsidR="0088730F">
        <w:rPr>
          <w:rFonts w:ascii="Times New Roman" w:hAnsi="Times New Roman" w:cs="Times New Roman"/>
          <w:sz w:val="24"/>
          <w:szCs w:val="24"/>
        </w:rPr>
        <w:t xml:space="preserve">                              </w:t>
      </w:r>
      <w:r w:rsidR="00DC7A7A" w:rsidRPr="0059654B">
        <w:rPr>
          <w:rFonts w:ascii="Times New Roman" w:hAnsi="Times New Roman" w:cs="Times New Roman"/>
          <w:sz w:val="24"/>
          <w:szCs w:val="24"/>
        </w:rPr>
        <w:t xml:space="preserve">       </w:t>
      </w:r>
      <w:r w:rsidR="0088730F">
        <w:rPr>
          <w:rFonts w:ascii="Times New Roman" w:hAnsi="Times New Roman" w:cs="Times New Roman"/>
          <w:sz w:val="24"/>
          <w:szCs w:val="24"/>
        </w:rPr>
        <w:t xml:space="preserve"> </w:t>
      </w:r>
      <w:r w:rsidR="00DC7A7A" w:rsidRPr="0059654B">
        <w:rPr>
          <w:rFonts w:ascii="Times New Roman" w:hAnsi="Times New Roman" w:cs="Times New Roman"/>
          <w:sz w:val="24"/>
          <w:szCs w:val="24"/>
        </w:rPr>
        <w:t xml:space="preserve"> </w:t>
      </w:r>
      <w:r w:rsidR="00630246" w:rsidRPr="0059654B">
        <w:rPr>
          <w:rFonts w:ascii="Times New Roman" w:hAnsi="Times New Roman" w:cs="Times New Roman"/>
          <w:sz w:val="24"/>
          <w:szCs w:val="24"/>
        </w:rPr>
        <w:t xml:space="preserve">      </w:t>
      </w:r>
      <w:r w:rsidR="00DC7A7A" w:rsidRPr="0059654B">
        <w:rPr>
          <w:rFonts w:ascii="Times New Roman" w:hAnsi="Times New Roman" w:cs="Times New Roman"/>
          <w:sz w:val="24"/>
          <w:szCs w:val="24"/>
        </w:rPr>
        <w:t xml:space="preserve">  с. Подгорное                             </w:t>
      </w:r>
      <w:r w:rsidR="00630246" w:rsidRPr="0059654B">
        <w:rPr>
          <w:rFonts w:ascii="Times New Roman" w:hAnsi="Times New Roman" w:cs="Times New Roman"/>
          <w:sz w:val="24"/>
          <w:szCs w:val="24"/>
        </w:rPr>
        <w:t xml:space="preserve">      </w:t>
      </w:r>
      <w:r w:rsidR="0088730F">
        <w:rPr>
          <w:rFonts w:ascii="Times New Roman" w:hAnsi="Times New Roman" w:cs="Times New Roman"/>
          <w:sz w:val="24"/>
          <w:szCs w:val="24"/>
        </w:rPr>
        <w:t xml:space="preserve">       </w:t>
      </w:r>
      <w:r w:rsidR="00025722" w:rsidRPr="0059654B">
        <w:rPr>
          <w:rFonts w:ascii="Times New Roman" w:hAnsi="Times New Roman" w:cs="Times New Roman"/>
          <w:sz w:val="24"/>
          <w:szCs w:val="24"/>
        </w:rPr>
        <w:t xml:space="preserve">           </w:t>
      </w:r>
      <w:r w:rsidR="00F40617" w:rsidRPr="0059654B">
        <w:rPr>
          <w:rFonts w:ascii="Times New Roman" w:hAnsi="Times New Roman" w:cs="Times New Roman"/>
          <w:sz w:val="24"/>
          <w:szCs w:val="24"/>
        </w:rPr>
        <w:t xml:space="preserve">  </w:t>
      </w:r>
      <w:r w:rsidR="00025722" w:rsidRPr="0059654B">
        <w:rPr>
          <w:rFonts w:ascii="Times New Roman" w:hAnsi="Times New Roman" w:cs="Times New Roman"/>
          <w:sz w:val="24"/>
          <w:szCs w:val="24"/>
        </w:rPr>
        <w:t xml:space="preserve"> № </w:t>
      </w:r>
      <w:r>
        <w:rPr>
          <w:rFonts w:ascii="Times New Roman" w:hAnsi="Times New Roman" w:cs="Times New Roman"/>
          <w:sz w:val="24"/>
          <w:szCs w:val="24"/>
        </w:rPr>
        <w:t>362</w:t>
      </w:r>
    </w:p>
    <w:p w:rsidR="00DC7A7A" w:rsidRPr="0059654B" w:rsidRDefault="00DC7A7A" w:rsidP="00DC7A7A">
      <w:pPr>
        <w:tabs>
          <w:tab w:val="left" w:pos="4500"/>
        </w:tabs>
        <w:spacing w:after="0" w:line="240" w:lineRule="auto"/>
        <w:ind w:firstLine="709"/>
        <w:jc w:val="both"/>
        <w:rPr>
          <w:rFonts w:ascii="Times New Roman" w:hAnsi="Times New Roman" w:cs="Times New Roman"/>
          <w:color w:val="000000"/>
          <w:sz w:val="24"/>
          <w:szCs w:val="24"/>
        </w:rPr>
      </w:pPr>
    </w:p>
    <w:p w:rsidR="00DC7A7A" w:rsidRPr="00642B09" w:rsidRDefault="00DC7A7A" w:rsidP="00DC7A7A">
      <w:pPr>
        <w:tabs>
          <w:tab w:val="left" w:pos="3686"/>
          <w:tab w:val="left" w:pos="4111"/>
          <w:tab w:val="left" w:pos="4253"/>
        </w:tabs>
        <w:spacing w:after="0" w:line="240" w:lineRule="auto"/>
        <w:ind w:right="5101"/>
        <w:jc w:val="both"/>
        <w:rPr>
          <w:rFonts w:ascii="Times New Roman" w:hAnsi="Times New Roman" w:cs="Times New Roman"/>
          <w:color w:val="000000"/>
          <w:sz w:val="24"/>
          <w:szCs w:val="24"/>
        </w:rPr>
      </w:pPr>
      <w:r w:rsidRPr="008C1708">
        <w:rPr>
          <w:rFonts w:ascii="Times New Roman" w:hAnsi="Times New Roman" w:cs="Times New Roman"/>
          <w:color w:val="000000"/>
          <w:sz w:val="24"/>
          <w:szCs w:val="24"/>
        </w:rPr>
        <w:t>Об утверждении отчета о деятельности Контрольно-счетной комиссии муниципального образования «Чаинский район» за 20</w:t>
      </w:r>
      <w:r w:rsidR="0054770D" w:rsidRPr="008C1708">
        <w:rPr>
          <w:rFonts w:ascii="Times New Roman" w:hAnsi="Times New Roman" w:cs="Times New Roman"/>
          <w:color w:val="000000"/>
          <w:sz w:val="24"/>
          <w:szCs w:val="24"/>
        </w:rPr>
        <w:t>2</w:t>
      </w:r>
      <w:r w:rsidR="00A05CB9">
        <w:rPr>
          <w:rFonts w:ascii="Times New Roman" w:hAnsi="Times New Roman" w:cs="Times New Roman"/>
          <w:color w:val="000000"/>
          <w:sz w:val="24"/>
          <w:szCs w:val="24"/>
        </w:rPr>
        <w:t>3</w:t>
      </w:r>
      <w:r w:rsidRPr="008C1708">
        <w:rPr>
          <w:rFonts w:ascii="Times New Roman" w:hAnsi="Times New Roman" w:cs="Times New Roman"/>
          <w:color w:val="000000"/>
          <w:sz w:val="24"/>
          <w:szCs w:val="24"/>
        </w:rPr>
        <w:t xml:space="preserve"> год</w:t>
      </w:r>
    </w:p>
    <w:p w:rsidR="00C2572A" w:rsidRPr="00642B09" w:rsidRDefault="00C2572A" w:rsidP="00DC7A7A">
      <w:pPr>
        <w:tabs>
          <w:tab w:val="left" w:pos="9355"/>
        </w:tabs>
        <w:spacing w:after="0" w:line="240" w:lineRule="auto"/>
        <w:ind w:firstLine="709"/>
        <w:jc w:val="both"/>
        <w:rPr>
          <w:rFonts w:ascii="Times New Roman" w:hAnsi="Times New Roman" w:cs="Times New Roman"/>
          <w:sz w:val="24"/>
          <w:szCs w:val="24"/>
        </w:rPr>
      </w:pPr>
    </w:p>
    <w:p w:rsidR="00DC7A7A" w:rsidRPr="008C1708" w:rsidRDefault="00DC7A7A" w:rsidP="00DC7A7A">
      <w:pPr>
        <w:tabs>
          <w:tab w:val="left" w:pos="9355"/>
        </w:tabs>
        <w:spacing w:after="0" w:line="240" w:lineRule="auto"/>
        <w:ind w:firstLine="709"/>
        <w:jc w:val="both"/>
        <w:rPr>
          <w:rFonts w:ascii="Times New Roman" w:hAnsi="Times New Roman" w:cs="Times New Roman"/>
          <w:sz w:val="24"/>
          <w:szCs w:val="24"/>
        </w:rPr>
      </w:pPr>
      <w:r w:rsidRPr="00642B09">
        <w:rPr>
          <w:rFonts w:ascii="Times New Roman" w:hAnsi="Times New Roman" w:cs="Times New Roman"/>
          <w:sz w:val="24"/>
          <w:szCs w:val="24"/>
        </w:rPr>
        <w:t xml:space="preserve">В соответствии со </w:t>
      </w:r>
      <w:r w:rsidR="00642B09" w:rsidRPr="00642B09">
        <w:rPr>
          <w:rFonts w:ascii="Times New Roman" w:hAnsi="Times New Roman" w:cs="Times New Roman"/>
          <w:sz w:val="24"/>
          <w:szCs w:val="24"/>
        </w:rPr>
        <w:t xml:space="preserve">статьей 20 </w:t>
      </w:r>
      <w:r w:rsidRPr="00642B09">
        <w:rPr>
          <w:rFonts w:ascii="Times New Roman" w:hAnsi="Times New Roman" w:cs="Times New Roman"/>
          <w:sz w:val="24"/>
          <w:szCs w:val="24"/>
        </w:rPr>
        <w:t>Положения о Контрольно-счетной комиссии муниципального образования «Чаинский район», руководствуясь статьей 2</w:t>
      </w:r>
      <w:r w:rsidR="0088730F" w:rsidRPr="00642B09">
        <w:rPr>
          <w:rFonts w:ascii="Times New Roman" w:hAnsi="Times New Roman" w:cs="Times New Roman"/>
          <w:sz w:val="24"/>
          <w:szCs w:val="24"/>
        </w:rPr>
        <w:t>9</w:t>
      </w:r>
      <w:r w:rsidRPr="00642B09">
        <w:rPr>
          <w:rFonts w:ascii="Times New Roman" w:hAnsi="Times New Roman" w:cs="Times New Roman"/>
          <w:sz w:val="24"/>
          <w:szCs w:val="24"/>
        </w:rPr>
        <w:t xml:space="preserve"> Устава муниципального образования «Чаинский район</w:t>
      </w:r>
      <w:r w:rsidR="00DA0F77" w:rsidRPr="00642B09">
        <w:rPr>
          <w:rFonts w:ascii="Times New Roman" w:hAnsi="Times New Roman" w:cs="Times New Roman"/>
          <w:sz w:val="24"/>
          <w:szCs w:val="24"/>
        </w:rPr>
        <w:t xml:space="preserve"> Томской области</w:t>
      </w:r>
      <w:r w:rsidRPr="00642B09">
        <w:rPr>
          <w:rFonts w:ascii="Times New Roman" w:hAnsi="Times New Roman" w:cs="Times New Roman"/>
          <w:sz w:val="24"/>
          <w:szCs w:val="24"/>
        </w:rPr>
        <w:t xml:space="preserve">», рассмотрев </w:t>
      </w:r>
      <w:hyperlink r:id="rId10" w:history="1">
        <w:r w:rsidRPr="00642B09">
          <w:rPr>
            <w:rStyle w:val="a3"/>
            <w:rFonts w:ascii="Times New Roman" w:hAnsi="Times New Roman" w:cs="Times New Roman"/>
            <w:color w:val="auto"/>
            <w:sz w:val="24"/>
            <w:szCs w:val="24"/>
            <w:u w:val="none"/>
          </w:rPr>
          <w:t>отчет</w:t>
        </w:r>
      </w:hyperlink>
      <w:r w:rsidRPr="00642B09">
        <w:rPr>
          <w:rFonts w:ascii="Times New Roman" w:hAnsi="Times New Roman" w:cs="Times New Roman"/>
          <w:sz w:val="24"/>
          <w:szCs w:val="24"/>
        </w:rPr>
        <w:t xml:space="preserve"> о деятельности Контрольно-счетной комиссии муниципального</w:t>
      </w:r>
      <w:r w:rsidRPr="008C1708">
        <w:rPr>
          <w:rFonts w:ascii="Times New Roman" w:hAnsi="Times New Roman" w:cs="Times New Roman"/>
          <w:sz w:val="24"/>
          <w:szCs w:val="24"/>
        </w:rPr>
        <w:t xml:space="preserve"> образования «Чаинский район» за 20</w:t>
      </w:r>
      <w:r w:rsidR="0054770D" w:rsidRPr="008C1708">
        <w:rPr>
          <w:rFonts w:ascii="Times New Roman" w:hAnsi="Times New Roman" w:cs="Times New Roman"/>
          <w:sz w:val="24"/>
          <w:szCs w:val="24"/>
        </w:rPr>
        <w:t>2</w:t>
      </w:r>
      <w:r w:rsidR="00A05CB9">
        <w:rPr>
          <w:rFonts w:ascii="Times New Roman" w:hAnsi="Times New Roman" w:cs="Times New Roman"/>
          <w:sz w:val="24"/>
          <w:szCs w:val="24"/>
        </w:rPr>
        <w:t>3</w:t>
      </w:r>
      <w:r w:rsidRPr="008C1708">
        <w:rPr>
          <w:rFonts w:ascii="Times New Roman" w:hAnsi="Times New Roman" w:cs="Times New Roman"/>
          <w:sz w:val="24"/>
          <w:szCs w:val="24"/>
        </w:rPr>
        <w:t xml:space="preserve"> год, представленный председателем Контрольно-счетной комиссии муниципального образования «Чаинский район» </w:t>
      </w:r>
      <w:r w:rsidR="0088730F" w:rsidRPr="008C1708">
        <w:rPr>
          <w:rFonts w:ascii="Times New Roman" w:hAnsi="Times New Roman" w:cs="Times New Roman"/>
          <w:sz w:val="24"/>
          <w:szCs w:val="24"/>
        </w:rPr>
        <w:t xml:space="preserve">Карасевой </w:t>
      </w:r>
      <w:r w:rsidR="0033169D">
        <w:rPr>
          <w:rFonts w:ascii="Times New Roman" w:hAnsi="Times New Roman" w:cs="Times New Roman"/>
          <w:sz w:val="24"/>
          <w:szCs w:val="24"/>
        </w:rPr>
        <w:t>Е.И.</w:t>
      </w:r>
      <w:r w:rsidRPr="008C1708">
        <w:rPr>
          <w:rFonts w:ascii="Times New Roman" w:hAnsi="Times New Roman" w:cs="Times New Roman"/>
          <w:sz w:val="24"/>
          <w:szCs w:val="24"/>
        </w:rPr>
        <w:t xml:space="preserve">, </w:t>
      </w: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r w:rsidRPr="008C1708">
        <w:rPr>
          <w:rFonts w:ascii="Times New Roman" w:hAnsi="Times New Roman" w:cs="Times New Roman"/>
          <w:color w:val="000000"/>
          <w:sz w:val="24"/>
          <w:szCs w:val="24"/>
        </w:rPr>
        <w:t>Дума Чаинского района РЕШИЛА:</w:t>
      </w: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p>
    <w:p w:rsidR="00DC7A7A" w:rsidRPr="008C1708" w:rsidRDefault="00DC7A7A" w:rsidP="00DC7A7A">
      <w:pPr>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 xml:space="preserve">1. </w:t>
      </w:r>
      <w:r w:rsidR="00D83360" w:rsidRPr="008C1708">
        <w:rPr>
          <w:rFonts w:ascii="Times New Roman" w:hAnsi="Times New Roman" w:cs="Times New Roman"/>
          <w:sz w:val="24"/>
          <w:szCs w:val="24"/>
        </w:rPr>
        <w:t xml:space="preserve"> </w:t>
      </w:r>
      <w:r w:rsidRPr="008C1708">
        <w:rPr>
          <w:rFonts w:ascii="Times New Roman" w:hAnsi="Times New Roman" w:cs="Times New Roman"/>
          <w:sz w:val="24"/>
          <w:szCs w:val="24"/>
        </w:rPr>
        <w:t>Утвердить отчет о деятельности Контрольно-счетной комиссии муниципального образования «Чаинский район» за 20</w:t>
      </w:r>
      <w:r w:rsidR="008D002A" w:rsidRPr="008C1708">
        <w:rPr>
          <w:rFonts w:ascii="Times New Roman" w:hAnsi="Times New Roman" w:cs="Times New Roman"/>
          <w:sz w:val="24"/>
          <w:szCs w:val="24"/>
        </w:rPr>
        <w:t>2</w:t>
      </w:r>
      <w:r w:rsidR="00A05CB9">
        <w:rPr>
          <w:rFonts w:ascii="Times New Roman" w:hAnsi="Times New Roman" w:cs="Times New Roman"/>
          <w:sz w:val="24"/>
          <w:szCs w:val="24"/>
        </w:rPr>
        <w:t>3</w:t>
      </w:r>
      <w:r w:rsidRPr="008C1708">
        <w:rPr>
          <w:rFonts w:ascii="Times New Roman" w:hAnsi="Times New Roman" w:cs="Times New Roman"/>
          <w:sz w:val="24"/>
          <w:szCs w:val="24"/>
        </w:rPr>
        <w:t xml:space="preserve"> год</w:t>
      </w:r>
      <w:r w:rsidR="00521F2E" w:rsidRPr="008C1708">
        <w:rPr>
          <w:rFonts w:ascii="Times New Roman" w:hAnsi="Times New Roman" w:cs="Times New Roman"/>
          <w:sz w:val="24"/>
          <w:szCs w:val="24"/>
        </w:rPr>
        <w:t>,</w:t>
      </w:r>
      <w:r w:rsidRPr="008C1708">
        <w:rPr>
          <w:rFonts w:ascii="Times New Roman" w:hAnsi="Times New Roman" w:cs="Times New Roman"/>
          <w:sz w:val="24"/>
          <w:szCs w:val="24"/>
        </w:rPr>
        <w:t xml:space="preserve"> согласно приложению к настоящему решению.</w:t>
      </w:r>
    </w:p>
    <w:p w:rsidR="00962F8A" w:rsidRPr="008C1708" w:rsidRDefault="00962F8A" w:rsidP="00962F8A">
      <w:pPr>
        <w:tabs>
          <w:tab w:val="left" w:pos="1134"/>
        </w:tabs>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 xml:space="preserve">2.  </w:t>
      </w:r>
      <w:r w:rsidR="0088730F" w:rsidRPr="008C1708">
        <w:rPr>
          <w:rFonts w:ascii="Times New Roman" w:hAnsi="Times New Roman" w:cs="Times New Roman"/>
          <w:sz w:val="24"/>
          <w:szCs w:val="24"/>
        </w:rPr>
        <w:t>Настоящее решение вступает в силу с даты его принятия</w:t>
      </w:r>
      <w:r w:rsidRPr="008C1708">
        <w:rPr>
          <w:rFonts w:ascii="Times New Roman" w:hAnsi="Times New Roman" w:cs="Times New Roman"/>
          <w:sz w:val="24"/>
          <w:szCs w:val="24"/>
        </w:rPr>
        <w:t>.</w:t>
      </w:r>
    </w:p>
    <w:p w:rsidR="00DC7A7A" w:rsidRPr="008C1708" w:rsidRDefault="00962F8A" w:rsidP="00245940">
      <w:pPr>
        <w:tabs>
          <w:tab w:val="left" w:pos="993"/>
        </w:tabs>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3</w:t>
      </w:r>
      <w:r w:rsidR="00DC7A7A" w:rsidRPr="008C1708">
        <w:rPr>
          <w:rFonts w:ascii="Times New Roman" w:hAnsi="Times New Roman" w:cs="Times New Roman"/>
          <w:sz w:val="24"/>
          <w:szCs w:val="24"/>
        </w:rPr>
        <w:t xml:space="preserve">. Опубликовать настоящее решение в </w:t>
      </w:r>
      <w:r w:rsidR="004345B5" w:rsidRPr="008C1708">
        <w:rPr>
          <w:rFonts w:ascii="Times New Roman" w:hAnsi="Times New Roman" w:cs="Times New Roman"/>
          <w:sz w:val="24"/>
          <w:szCs w:val="24"/>
        </w:rPr>
        <w:t xml:space="preserve">официальном </w:t>
      </w:r>
      <w:r w:rsidR="00DC7A7A" w:rsidRPr="008C1708">
        <w:rPr>
          <w:rFonts w:ascii="Times New Roman" w:hAnsi="Times New Roman" w:cs="Times New Roman"/>
          <w:sz w:val="24"/>
          <w:szCs w:val="24"/>
        </w:rPr>
        <w:t>печатном издании «Официальные ведомости Чаинского района»</w:t>
      </w:r>
      <w:r w:rsidRPr="008C1708">
        <w:rPr>
          <w:rFonts w:ascii="Times New Roman" w:hAnsi="Times New Roman" w:cs="Times New Roman"/>
          <w:sz w:val="24"/>
          <w:szCs w:val="24"/>
        </w:rPr>
        <w:t>,</w:t>
      </w:r>
      <w:r w:rsidR="00DC7A7A" w:rsidRPr="008C1708">
        <w:rPr>
          <w:rFonts w:ascii="Times New Roman" w:hAnsi="Times New Roman" w:cs="Times New Roman"/>
          <w:sz w:val="24"/>
          <w:szCs w:val="24"/>
        </w:rPr>
        <w:t xml:space="preserve"> </w:t>
      </w:r>
      <w:r w:rsidRPr="008C1708">
        <w:rPr>
          <w:rFonts w:ascii="Times New Roman" w:hAnsi="Times New Roman" w:cs="Times New Roman"/>
          <w:sz w:val="24"/>
          <w:szCs w:val="24"/>
        </w:rPr>
        <w:t xml:space="preserve">разместить в информационно - телекоммуникационной сети «Интернет» </w:t>
      </w:r>
      <w:r w:rsidR="00DC7A7A" w:rsidRPr="008C1708">
        <w:rPr>
          <w:rFonts w:ascii="Times New Roman" w:hAnsi="Times New Roman" w:cs="Times New Roman"/>
          <w:sz w:val="24"/>
          <w:szCs w:val="24"/>
        </w:rPr>
        <w:t xml:space="preserve">на официальном сайте муниципального образования «Чаинский район» по адресу </w:t>
      </w:r>
      <w:hyperlink r:id="rId11" w:history="1">
        <w:r w:rsidR="00DC7A7A" w:rsidRPr="008C1708">
          <w:rPr>
            <w:rStyle w:val="a3"/>
            <w:rFonts w:ascii="Times New Roman" w:hAnsi="Times New Roman" w:cs="Times New Roman"/>
            <w:sz w:val="24"/>
            <w:szCs w:val="24"/>
          </w:rPr>
          <w:t>http://chainsk.tom.ru</w:t>
        </w:r>
      </w:hyperlink>
      <w:r w:rsidR="00DC7A7A" w:rsidRPr="008C1708">
        <w:rPr>
          <w:rFonts w:ascii="Times New Roman" w:hAnsi="Times New Roman" w:cs="Times New Roman"/>
          <w:sz w:val="24"/>
          <w:szCs w:val="24"/>
        </w:rPr>
        <w:t xml:space="preserve"> и официальном сайте Думы Чаинского района по адресу </w:t>
      </w:r>
      <w:hyperlink r:id="rId12" w:history="1">
        <w:r w:rsidR="00DC7A7A" w:rsidRPr="008C1708">
          <w:rPr>
            <w:rStyle w:val="a3"/>
            <w:rFonts w:ascii="Times New Roman" w:hAnsi="Times New Roman" w:cs="Times New Roman"/>
            <w:sz w:val="24"/>
            <w:szCs w:val="24"/>
          </w:rPr>
          <w:t>http://www.chainduma.ru</w:t>
        </w:r>
      </w:hyperlink>
      <w:r w:rsidR="00DC7A7A" w:rsidRPr="008C1708">
        <w:rPr>
          <w:rFonts w:ascii="Times New Roman" w:hAnsi="Times New Roman" w:cs="Times New Roman"/>
          <w:sz w:val="24"/>
          <w:szCs w:val="24"/>
        </w:rPr>
        <w:t>.</w:t>
      </w:r>
    </w:p>
    <w:p w:rsidR="00DC7A7A" w:rsidRPr="008C1708" w:rsidRDefault="00D83360" w:rsidP="00D83360">
      <w:pPr>
        <w:tabs>
          <w:tab w:val="left" w:pos="1134"/>
        </w:tabs>
        <w:spacing w:after="0" w:line="240" w:lineRule="auto"/>
        <w:ind w:firstLine="709"/>
        <w:jc w:val="both"/>
        <w:rPr>
          <w:rFonts w:ascii="Times New Roman" w:hAnsi="Times New Roman" w:cs="Times New Roman"/>
          <w:sz w:val="24"/>
          <w:szCs w:val="24"/>
        </w:rPr>
      </w:pPr>
      <w:r w:rsidRPr="008C1708">
        <w:rPr>
          <w:rFonts w:ascii="Times New Roman" w:hAnsi="Times New Roman" w:cs="Times New Roman"/>
          <w:sz w:val="24"/>
          <w:szCs w:val="24"/>
        </w:rPr>
        <w:t xml:space="preserve">4. </w:t>
      </w:r>
      <w:r w:rsidR="00DC7A7A" w:rsidRPr="008C1708">
        <w:rPr>
          <w:rFonts w:ascii="Times New Roman" w:hAnsi="Times New Roman" w:cs="Times New Roman"/>
          <w:sz w:val="24"/>
          <w:szCs w:val="24"/>
        </w:rPr>
        <w:t xml:space="preserve">Контроль за исполнением настоящего решения возложить на </w:t>
      </w:r>
      <w:r w:rsidR="00E43FBD" w:rsidRPr="008C1708">
        <w:rPr>
          <w:rFonts w:ascii="Times New Roman" w:hAnsi="Times New Roman" w:cs="Times New Roman"/>
          <w:sz w:val="24"/>
          <w:szCs w:val="24"/>
        </w:rPr>
        <w:t>контрольно-правов</w:t>
      </w:r>
      <w:r w:rsidR="00025722" w:rsidRPr="008C1708">
        <w:rPr>
          <w:rFonts w:ascii="Times New Roman" w:hAnsi="Times New Roman" w:cs="Times New Roman"/>
          <w:sz w:val="24"/>
          <w:szCs w:val="24"/>
        </w:rPr>
        <w:t>ую</w:t>
      </w:r>
      <w:r w:rsidR="00FC7828" w:rsidRPr="008C1708">
        <w:rPr>
          <w:rFonts w:ascii="Times New Roman" w:hAnsi="Times New Roman" w:cs="Times New Roman"/>
          <w:sz w:val="24"/>
          <w:szCs w:val="24"/>
        </w:rPr>
        <w:t xml:space="preserve"> комисси</w:t>
      </w:r>
      <w:r w:rsidR="00025722" w:rsidRPr="008C1708">
        <w:rPr>
          <w:rFonts w:ascii="Times New Roman" w:hAnsi="Times New Roman" w:cs="Times New Roman"/>
          <w:sz w:val="24"/>
          <w:szCs w:val="24"/>
        </w:rPr>
        <w:t>ю</w:t>
      </w:r>
      <w:r w:rsidR="00DC7A7A" w:rsidRPr="008C1708">
        <w:rPr>
          <w:rFonts w:ascii="Times New Roman" w:hAnsi="Times New Roman" w:cs="Times New Roman"/>
          <w:sz w:val="24"/>
          <w:szCs w:val="24"/>
        </w:rPr>
        <w:t xml:space="preserve"> Думы Чаинского района.</w:t>
      </w:r>
    </w:p>
    <w:p w:rsidR="00DC7A7A" w:rsidRPr="008C1708" w:rsidRDefault="00DC7A7A" w:rsidP="00DC7A7A">
      <w:pPr>
        <w:spacing w:after="0" w:line="240" w:lineRule="auto"/>
        <w:ind w:firstLine="709"/>
        <w:jc w:val="both"/>
        <w:rPr>
          <w:rFonts w:ascii="Times New Roman" w:hAnsi="Times New Roman" w:cs="Times New Roman"/>
          <w:sz w:val="24"/>
          <w:szCs w:val="24"/>
        </w:rPr>
      </w:pPr>
    </w:p>
    <w:p w:rsidR="00DC7A7A" w:rsidRPr="008C1708" w:rsidRDefault="00DC7A7A" w:rsidP="00DC7A7A">
      <w:pPr>
        <w:spacing w:after="0" w:line="240" w:lineRule="auto"/>
        <w:ind w:firstLine="709"/>
        <w:jc w:val="both"/>
        <w:rPr>
          <w:rFonts w:ascii="Times New Roman" w:hAnsi="Times New Roman" w:cs="Times New Roman"/>
          <w:sz w:val="24"/>
          <w:szCs w:val="24"/>
        </w:rPr>
      </w:pPr>
    </w:p>
    <w:p w:rsidR="00DC7A7A" w:rsidRPr="008C1708" w:rsidRDefault="00DC7A7A" w:rsidP="00DC7A7A">
      <w:pPr>
        <w:spacing w:after="0" w:line="240" w:lineRule="auto"/>
        <w:ind w:firstLine="709"/>
        <w:jc w:val="both"/>
        <w:rPr>
          <w:rFonts w:ascii="Times New Roman" w:hAnsi="Times New Roman" w:cs="Times New Roman"/>
          <w:color w:val="000000"/>
          <w:sz w:val="24"/>
          <w:szCs w:val="24"/>
        </w:rPr>
      </w:pPr>
    </w:p>
    <w:p w:rsidR="00DC7A7A" w:rsidRPr="008C1708" w:rsidRDefault="00DC7A7A" w:rsidP="00DC7A7A">
      <w:pPr>
        <w:spacing w:after="0" w:line="240" w:lineRule="auto"/>
        <w:jc w:val="both"/>
        <w:rPr>
          <w:rFonts w:ascii="Times New Roman" w:hAnsi="Times New Roman" w:cs="Times New Roman"/>
          <w:color w:val="000000"/>
          <w:sz w:val="24"/>
          <w:szCs w:val="24"/>
        </w:rPr>
      </w:pPr>
      <w:r w:rsidRPr="008C1708">
        <w:rPr>
          <w:rFonts w:ascii="Times New Roman" w:hAnsi="Times New Roman" w:cs="Times New Roman"/>
          <w:color w:val="000000"/>
          <w:sz w:val="24"/>
          <w:szCs w:val="24"/>
        </w:rPr>
        <w:t xml:space="preserve">Председатель Думы Чаинского района </w:t>
      </w:r>
      <w:r w:rsidRPr="008C1708">
        <w:rPr>
          <w:rFonts w:ascii="Times New Roman" w:hAnsi="Times New Roman" w:cs="Times New Roman"/>
          <w:color w:val="000000"/>
          <w:sz w:val="24"/>
          <w:szCs w:val="24"/>
        </w:rPr>
        <w:tab/>
      </w:r>
      <w:r w:rsidRPr="008C1708">
        <w:rPr>
          <w:rFonts w:ascii="Times New Roman" w:hAnsi="Times New Roman" w:cs="Times New Roman"/>
          <w:color w:val="000000"/>
          <w:sz w:val="24"/>
          <w:szCs w:val="24"/>
        </w:rPr>
        <w:tab/>
      </w:r>
      <w:r w:rsidRPr="008C1708">
        <w:rPr>
          <w:rFonts w:ascii="Times New Roman" w:hAnsi="Times New Roman" w:cs="Times New Roman"/>
          <w:color w:val="000000"/>
          <w:sz w:val="24"/>
          <w:szCs w:val="24"/>
        </w:rPr>
        <w:tab/>
      </w:r>
      <w:r w:rsidRPr="008C1708">
        <w:rPr>
          <w:rFonts w:ascii="Times New Roman" w:hAnsi="Times New Roman" w:cs="Times New Roman"/>
          <w:color w:val="000000"/>
          <w:sz w:val="24"/>
          <w:szCs w:val="24"/>
        </w:rPr>
        <w:tab/>
        <w:t xml:space="preserve">       </w:t>
      </w:r>
      <w:r w:rsidR="00702BD6" w:rsidRPr="008C1708">
        <w:rPr>
          <w:rFonts w:ascii="Times New Roman" w:hAnsi="Times New Roman" w:cs="Times New Roman"/>
          <w:color w:val="000000"/>
          <w:sz w:val="24"/>
          <w:szCs w:val="24"/>
        </w:rPr>
        <w:t xml:space="preserve">               </w:t>
      </w:r>
      <w:r w:rsidR="0054770D" w:rsidRPr="008C1708">
        <w:rPr>
          <w:rFonts w:ascii="Times New Roman" w:hAnsi="Times New Roman" w:cs="Times New Roman"/>
          <w:color w:val="000000"/>
          <w:sz w:val="24"/>
          <w:szCs w:val="24"/>
        </w:rPr>
        <w:t xml:space="preserve">     </w:t>
      </w:r>
      <w:r w:rsidRPr="008C1708">
        <w:rPr>
          <w:rFonts w:ascii="Times New Roman" w:hAnsi="Times New Roman" w:cs="Times New Roman"/>
          <w:color w:val="000000"/>
          <w:sz w:val="24"/>
          <w:szCs w:val="24"/>
        </w:rPr>
        <w:t xml:space="preserve"> </w:t>
      </w:r>
      <w:r w:rsidR="0054770D" w:rsidRPr="008C1708">
        <w:rPr>
          <w:rFonts w:ascii="Times New Roman" w:hAnsi="Times New Roman" w:cs="Times New Roman"/>
          <w:color w:val="000000"/>
          <w:sz w:val="24"/>
          <w:szCs w:val="24"/>
        </w:rPr>
        <w:t>С.Ю. Гусева</w:t>
      </w: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hAnsi="Times New Roman" w:cs="Times New Roman"/>
          <w:sz w:val="24"/>
          <w:szCs w:val="24"/>
        </w:rPr>
      </w:pPr>
    </w:p>
    <w:p w:rsidR="00962F8A" w:rsidRPr="0059654B" w:rsidRDefault="00962F8A" w:rsidP="00962F8A">
      <w:pPr>
        <w:spacing w:after="0" w:line="240" w:lineRule="auto"/>
        <w:ind w:firstLine="709"/>
        <w:contextualSpacing/>
        <w:jc w:val="both"/>
        <w:rPr>
          <w:rFonts w:ascii="Times New Roman" w:eastAsia="Times New Roman" w:hAnsi="Times New Roman" w:cs="Times New Roman"/>
          <w:sz w:val="24"/>
          <w:szCs w:val="24"/>
        </w:rPr>
      </w:pPr>
    </w:p>
    <w:p w:rsidR="00962F8A" w:rsidRPr="0059654B" w:rsidRDefault="00962F8A" w:rsidP="00962F8A">
      <w:pPr>
        <w:widowControl w:val="0"/>
        <w:spacing w:after="0" w:line="240" w:lineRule="auto"/>
        <w:jc w:val="both"/>
        <w:rPr>
          <w:rFonts w:ascii="Times New Roman" w:eastAsia="Times New Roman" w:hAnsi="Times New Roman" w:cs="Times New Roman"/>
          <w:sz w:val="24"/>
          <w:szCs w:val="24"/>
        </w:rPr>
      </w:pPr>
    </w:p>
    <w:p w:rsidR="00DC7A7A" w:rsidRDefault="00DC7A7A">
      <w:pPr>
        <w:rPr>
          <w:rFonts w:ascii="Times New Roman" w:hAnsi="Times New Roman" w:cs="Times New Roman"/>
          <w:sz w:val="24"/>
          <w:szCs w:val="24"/>
        </w:rPr>
      </w:pPr>
    </w:p>
    <w:p w:rsidR="0059654B" w:rsidRPr="0059654B" w:rsidRDefault="0059654B">
      <w:pPr>
        <w:rPr>
          <w:rFonts w:ascii="Times New Roman" w:hAnsi="Times New Roman" w:cs="Times New Roman"/>
          <w:sz w:val="24"/>
          <w:szCs w:val="24"/>
        </w:rPr>
      </w:pPr>
    </w:p>
    <w:p w:rsidR="00962F8A" w:rsidRPr="0059654B" w:rsidRDefault="00962F8A" w:rsidP="00962F8A">
      <w:pPr>
        <w:pStyle w:val="af3"/>
        <w:ind w:left="4956" w:firstLine="147"/>
        <w:jc w:val="left"/>
        <w:rPr>
          <w:b w:val="0"/>
          <w:iCs/>
          <w:sz w:val="24"/>
          <w:szCs w:val="24"/>
        </w:rPr>
      </w:pPr>
      <w:r w:rsidRPr="0059654B">
        <w:rPr>
          <w:b w:val="0"/>
          <w:iCs/>
          <w:sz w:val="24"/>
          <w:szCs w:val="24"/>
        </w:rPr>
        <w:lastRenderedPageBreak/>
        <w:t xml:space="preserve">Приложение к решению Думы     </w:t>
      </w:r>
    </w:p>
    <w:p w:rsidR="00DC7A7A" w:rsidRDefault="008A773A" w:rsidP="0059654B">
      <w:pPr>
        <w:pStyle w:val="af3"/>
        <w:ind w:left="4956" w:firstLine="147"/>
        <w:jc w:val="left"/>
        <w:rPr>
          <w:b w:val="0"/>
          <w:iCs/>
          <w:sz w:val="24"/>
          <w:szCs w:val="24"/>
        </w:rPr>
      </w:pPr>
      <w:r>
        <w:rPr>
          <w:b w:val="0"/>
          <w:iCs/>
          <w:sz w:val="24"/>
          <w:szCs w:val="24"/>
        </w:rPr>
        <w:t>Чаинского района от 28</w:t>
      </w:r>
      <w:r w:rsidR="00962F8A" w:rsidRPr="0059654B">
        <w:rPr>
          <w:b w:val="0"/>
          <w:iCs/>
          <w:sz w:val="24"/>
          <w:szCs w:val="24"/>
        </w:rPr>
        <w:t>.0</w:t>
      </w:r>
      <w:r w:rsidR="00A05CB9">
        <w:rPr>
          <w:b w:val="0"/>
          <w:iCs/>
          <w:sz w:val="24"/>
          <w:szCs w:val="24"/>
        </w:rPr>
        <w:t>3</w:t>
      </w:r>
      <w:r w:rsidR="00962F8A" w:rsidRPr="0059654B">
        <w:rPr>
          <w:b w:val="0"/>
          <w:iCs/>
          <w:sz w:val="24"/>
          <w:szCs w:val="24"/>
        </w:rPr>
        <w:t>.202</w:t>
      </w:r>
      <w:r w:rsidR="00A05CB9">
        <w:rPr>
          <w:b w:val="0"/>
          <w:iCs/>
          <w:sz w:val="24"/>
          <w:szCs w:val="24"/>
        </w:rPr>
        <w:t>4</w:t>
      </w:r>
      <w:r>
        <w:rPr>
          <w:b w:val="0"/>
          <w:iCs/>
          <w:sz w:val="24"/>
          <w:szCs w:val="24"/>
        </w:rPr>
        <w:t xml:space="preserve"> № 362</w:t>
      </w:r>
      <w:bookmarkStart w:id="0" w:name="_GoBack"/>
      <w:bookmarkEnd w:id="0"/>
    </w:p>
    <w:p w:rsidR="00F42582" w:rsidRPr="00B4596F" w:rsidRDefault="00F42582" w:rsidP="0088730F">
      <w:pPr>
        <w:spacing w:after="0" w:line="240" w:lineRule="auto"/>
        <w:jc w:val="both"/>
        <w:rPr>
          <w:rFonts w:ascii="Times New Roman" w:hAnsi="Times New Roman" w:cs="Times New Roman"/>
          <w:b/>
          <w:bCs/>
          <w:sz w:val="20"/>
          <w:szCs w:val="20"/>
        </w:rPr>
      </w:pPr>
    </w:p>
    <w:p w:rsidR="005F6799" w:rsidRDefault="005F6799" w:rsidP="00702BD6">
      <w:pPr>
        <w:autoSpaceDE w:val="0"/>
        <w:autoSpaceDN w:val="0"/>
        <w:adjustRightInd w:val="0"/>
        <w:spacing w:after="0" w:line="240" w:lineRule="auto"/>
        <w:ind w:firstLine="709"/>
        <w:jc w:val="both"/>
        <w:rPr>
          <w:rFonts w:ascii="Times New Roman" w:hAnsi="Times New Roman" w:cs="Times New Roman"/>
          <w:sz w:val="24"/>
          <w:szCs w:val="24"/>
        </w:rPr>
      </w:pPr>
    </w:p>
    <w:p w:rsidR="0088730F" w:rsidRPr="00A415CB" w:rsidRDefault="0088730F" w:rsidP="0088730F">
      <w:pPr>
        <w:spacing w:after="0" w:line="240" w:lineRule="auto"/>
        <w:jc w:val="center"/>
        <w:rPr>
          <w:rFonts w:ascii="Times New Roman" w:hAnsi="Times New Roman" w:cs="Times New Roman"/>
          <w:b/>
          <w:bCs/>
          <w:sz w:val="24"/>
          <w:szCs w:val="24"/>
        </w:rPr>
      </w:pPr>
      <w:r w:rsidRPr="00A415CB">
        <w:rPr>
          <w:rFonts w:ascii="Times New Roman" w:hAnsi="Times New Roman" w:cs="Times New Roman"/>
          <w:b/>
          <w:bCs/>
          <w:sz w:val="24"/>
          <w:szCs w:val="24"/>
        </w:rPr>
        <w:t>ОТЧЕТ</w:t>
      </w:r>
    </w:p>
    <w:p w:rsidR="0088730F" w:rsidRPr="00A415CB" w:rsidRDefault="0088730F" w:rsidP="0088730F">
      <w:pPr>
        <w:spacing w:after="0" w:line="240" w:lineRule="auto"/>
        <w:jc w:val="center"/>
        <w:rPr>
          <w:rFonts w:ascii="Times New Roman" w:hAnsi="Times New Roman" w:cs="Times New Roman"/>
          <w:b/>
          <w:bCs/>
          <w:sz w:val="24"/>
          <w:szCs w:val="24"/>
        </w:rPr>
      </w:pPr>
      <w:r w:rsidRPr="00A415CB">
        <w:rPr>
          <w:rFonts w:ascii="Times New Roman" w:hAnsi="Times New Roman" w:cs="Times New Roman"/>
          <w:b/>
          <w:bCs/>
          <w:sz w:val="24"/>
          <w:szCs w:val="24"/>
        </w:rPr>
        <w:t xml:space="preserve">О ДЕЯТЕЛЬНОСТИ КОНТРОЛЬНО-СЧЕТНОЙ КОМИССИИ МУНИИЦИПАЛЬНОГО ОБРАЗОВАНИЯ «ЧАИНСКИЙ РАЙОН» </w:t>
      </w:r>
    </w:p>
    <w:p w:rsidR="0088730F" w:rsidRPr="00A415CB" w:rsidRDefault="009F4816" w:rsidP="0088730F">
      <w:pPr>
        <w:spacing w:after="0" w:line="240" w:lineRule="auto"/>
        <w:jc w:val="center"/>
        <w:rPr>
          <w:rFonts w:ascii="Times New Roman" w:hAnsi="Times New Roman" w:cs="Times New Roman"/>
          <w:b/>
          <w:bCs/>
          <w:sz w:val="24"/>
          <w:szCs w:val="24"/>
        </w:rPr>
      </w:pPr>
      <w:r w:rsidRPr="009F4816">
        <w:rPr>
          <w:rFonts w:ascii="Times New Roman" w:hAnsi="Times New Roman" w:cs="Times New Roman"/>
          <w:b/>
          <w:bCs/>
          <w:sz w:val="24"/>
          <w:szCs w:val="24"/>
        </w:rPr>
        <w:t>ЗА 2023</w:t>
      </w:r>
      <w:r w:rsidR="0088730F" w:rsidRPr="009F4816">
        <w:rPr>
          <w:rFonts w:ascii="Times New Roman" w:hAnsi="Times New Roman" w:cs="Times New Roman"/>
          <w:b/>
          <w:bCs/>
          <w:sz w:val="24"/>
          <w:szCs w:val="24"/>
        </w:rPr>
        <w:t xml:space="preserve"> ГОД</w:t>
      </w:r>
    </w:p>
    <w:p w:rsidR="0088730F" w:rsidRPr="00A415CB" w:rsidRDefault="0088730F" w:rsidP="0088730F">
      <w:pPr>
        <w:spacing w:after="0" w:line="240" w:lineRule="auto"/>
        <w:ind w:firstLine="709"/>
        <w:jc w:val="both"/>
        <w:rPr>
          <w:rFonts w:ascii="Times New Roman" w:hAnsi="Times New Roman" w:cs="Times New Roman"/>
          <w:b/>
          <w:bCs/>
          <w:sz w:val="24"/>
          <w:szCs w:val="24"/>
        </w:rPr>
      </w:pPr>
    </w:p>
    <w:p w:rsidR="009F4816" w:rsidRPr="009F4816" w:rsidRDefault="009F4816" w:rsidP="009F4816">
      <w:pPr>
        <w:spacing w:after="0" w:line="240" w:lineRule="auto"/>
        <w:jc w:val="center"/>
        <w:rPr>
          <w:rFonts w:ascii="Times New Roman" w:eastAsia="Times New Roman" w:hAnsi="Times New Roman" w:cs="Times New Roman"/>
          <w:b/>
          <w:sz w:val="24"/>
          <w:szCs w:val="24"/>
        </w:rPr>
      </w:pPr>
      <w:r w:rsidRPr="009F4816">
        <w:rPr>
          <w:rFonts w:ascii="Times New Roman" w:eastAsia="Times New Roman" w:hAnsi="Times New Roman" w:cs="Times New Roman"/>
          <w:b/>
          <w:sz w:val="24"/>
          <w:szCs w:val="24"/>
        </w:rPr>
        <w:t>Общие положения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Отчет о деятельности Контрольно-счетной комиссии муниципального образования «Чаинский район» за 2023 год (далее – Отчет) подготовлен в соответствии требованиями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статьи 14 Положения о Контрольно-счетной комиссии муниципального образования «Чаинский район», утвержденного решением Думы Чаинского района от 24.02.2022 № 168 (с изменениями), на основании раздела 16 Регламента Контрольно-счетной комиссии муниципального образования «Чаинский район» и Стандарта организации деятельности Контрольно-счетной комиссии муниципального образования «Чаинский район» </w:t>
      </w:r>
      <w:r w:rsidR="0057553E">
        <w:rPr>
          <w:rFonts w:ascii="Times New Roman" w:eastAsia="Times New Roman" w:hAnsi="Times New Roman" w:cs="Times New Roman"/>
          <w:sz w:val="24"/>
          <w:szCs w:val="24"/>
        </w:rPr>
        <w:t>п</w:t>
      </w:r>
      <w:r w:rsidRPr="009F4816">
        <w:rPr>
          <w:rFonts w:ascii="Times New Roman" w:eastAsia="Times New Roman" w:hAnsi="Times New Roman" w:cs="Times New Roman"/>
          <w:sz w:val="24"/>
          <w:szCs w:val="24"/>
        </w:rPr>
        <w:t>одготовка е</w:t>
      </w:r>
      <w:r w:rsidR="0057553E">
        <w:rPr>
          <w:rFonts w:ascii="Times New Roman" w:eastAsia="Times New Roman" w:hAnsi="Times New Roman" w:cs="Times New Roman"/>
          <w:sz w:val="24"/>
          <w:szCs w:val="24"/>
        </w:rPr>
        <w:t xml:space="preserve">жегодного отчета о деятельности </w:t>
      </w:r>
      <w:r w:rsidRPr="009F4816">
        <w:rPr>
          <w:rFonts w:ascii="Times New Roman" w:eastAsia="Times New Roman" w:hAnsi="Times New Roman" w:cs="Times New Roman"/>
          <w:sz w:val="24"/>
          <w:szCs w:val="24"/>
        </w:rPr>
        <w:t>включает в себя общие сведения о деятельности Контрольно-счетной комиссии муниципального образования «Чаинский район» (далее – Контрольно-счетная комиссия) в 2023 году, о результатах проведенных контрольных и экспертно-аналитических мероприятий, вытекающие из них выводы, рекомендации и предложения.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Контрольно-счетная комиссия входит в структуру органов местного самоуправления муниципального образования «Чаинский район Томской области», обладает правами юридического лица, является участником бюджетного процесса и действует на основании Устава муниципального образования «Чаинский район Томской области» и Положения о Контрольно-счетной комиссии.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Контрольно-счетная комиссия является органом внешнего муниципального финансового контроля, обладает организационной и функциональной независимостью и осуществляет свою деятельность самостоятельно. Деятельность Контрольно-счетной комиссии в отчетном году осуществлялась в рамках полномочий, возложенных на нее действующим законодательством.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процессе реализации задач Контрольно-счетная комиссия осуществляла контрольную, экспертно-аналитическую и иную деятельность.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Отчет является одной из форм реализации принципа гласности и ежегодно представляется на рассмотрение в Думу Чаинского района, после чего размещается на сайте Думы Чаинского района в разделе Контрольно-счетная комиссия.</w:t>
      </w: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1. Основные итоги и особенности деятельности.</w:t>
      </w:r>
    </w:p>
    <w:p w:rsidR="009F4816" w:rsidRPr="009F4816" w:rsidRDefault="009F4816" w:rsidP="009F4816">
      <w:pPr>
        <w:spacing w:after="0" w:line="240" w:lineRule="auto"/>
        <w:ind w:firstLine="709"/>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2023 году Контрольно-счетная комиссия осуществляла свою деятельность на основании Плана работы Контрольно-счетной комиссии муниципального образования «Чаинский район» (далее – План работы), утвержденного распоряжением Контрольно-счетной комиссии 30 декабря 2022 г. № 20-О/Д (изменения – 24.11.2023 № 20-ОД), исходя из основных направлений контрольной, экспертно-аналитической и текущей деятельности, обеспечивая единую систему контроля исполнения  бюджета муниципального образования «Чаинский район Томской области» (далее – районный бюджет).</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lastRenderedPageBreak/>
        <w:t>План работы был сформирован исходя из необходимости обеспечения полноты реализации полномочий Контрольно-счетной комиссии как органа внешнего муниципального финансового контроля.</w:t>
      </w:r>
    </w:p>
    <w:p w:rsidR="009F4816" w:rsidRPr="009F4816" w:rsidRDefault="009F4816" w:rsidP="009F4816">
      <w:pPr>
        <w:spacing w:after="0" w:line="240" w:lineRule="auto"/>
        <w:ind w:firstLine="709"/>
        <w:jc w:val="both"/>
        <w:rPr>
          <w:rFonts w:ascii="Times New Roman" w:eastAsia="Times New Roman" w:hAnsi="Times New Roman" w:cs="Times New Roman"/>
          <w:spacing w:val="-5"/>
          <w:sz w:val="24"/>
          <w:szCs w:val="24"/>
        </w:rPr>
      </w:pPr>
      <w:r w:rsidRPr="009F4816">
        <w:rPr>
          <w:rFonts w:ascii="Times New Roman" w:eastAsia="Times New Roman" w:hAnsi="Times New Roman" w:cs="Times New Roman"/>
          <w:sz w:val="24"/>
          <w:szCs w:val="24"/>
        </w:rPr>
        <w:t xml:space="preserve">Организация работы в 2023 году строилась на базовых принципах Контрольно-счетной комиссии: </w:t>
      </w:r>
      <w:r w:rsidRPr="009F4816">
        <w:rPr>
          <w:rFonts w:ascii="Times New Roman" w:eastAsia="Times New Roman" w:hAnsi="Times New Roman" w:cs="Times New Roman"/>
          <w:spacing w:val="-5"/>
          <w:sz w:val="24"/>
          <w:szCs w:val="24"/>
        </w:rPr>
        <w:t xml:space="preserve">законности, объективности, эффективности и гласности. В рамках каждого контрольного мероприятия анализировалось соблюдение требований федерального и областного законодательства, муниципальных правовых актов в сфере бюджетных правоотношений. </w:t>
      </w:r>
    </w:p>
    <w:p w:rsidR="009F4816" w:rsidRPr="009F4816" w:rsidRDefault="009F4816" w:rsidP="009F4816">
      <w:pPr>
        <w:spacing w:after="0" w:line="240" w:lineRule="auto"/>
        <w:ind w:firstLine="709"/>
        <w:jc w:val="both"/>
        <w:rPr>
          <w:rFonts w:ascii="Times New Roman" w:eastAsia="Times New Roman" w:hAnsi="Times New Roman" w:cs="Times New Roman"/>
          <w:spacing w:val="-5"/>
          <w:sz w:val="24"/>
          <w:szCs w:val="24"/>
        </w:rPr>
      </w:pPr>
      <w:r w:rsidRPr="009F4816">
        <w:rPr>
          <w:rFonts w:ascii="Times New Roman" w:eastAsia="Times New Roman" w:hAnsi="Times New Roman" w:cs="Times New Roman"/>
          <w:spacing w:val="-5"/>
          <w:sz w:val="24"/>
          <w:szCs w:val="24"/>
        </w:rPr>
        <w:t xml:space="preserve">Основными организационными формами осуществления </w:t>
      </w:r>
      <w:r w:rsidRPr="009F4816">
        <w:rPr>
          <w:rFonts w:ascii="Times New Roman" w:eastAsia="Times New Roman" w:hAnsi="Times New Roman" w:cs="Times New Roman"/>
          <w:sz w:val="24"/>
          <w:szCs w:val="24"/>
        </w:rPr>
        <w:t>Контрольно-счетной комиссией внешнего муниципального финансового контроля являются контрольные и экспертно-аналитические мероприятия, которые проведены в 2023 году в соответствии с Планом работы.</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Реализация контрольных полномочий в отчетном году обеспечивалась единой системой контроля за формированием и исполнением районного бюджета, а </w:t>
      </w:r>
      <w:r w:rsidR="0057553E" w:rsidRPr="009F4816">
        <w:rPr>
          <w:rFonts w:ascii="Times New Roman" w:eastAsia="Times New Roman" w:hAnsi="Times New Roman" w:cs="Times New Roman"/>
          <w:sz w:val="24"/>
          <w:szCs w:val="24"/>
        </w:rPr>
        <w:t>также</w:t>
      </w:r>
      <w:r w:rsidRPr="009F4816">
        <w:rPr>
          <w:rFonts w:ascii="Times New Roman" w:eastAsia="Times New Roman" w:hAnsi="Times New Roman" w:cs="Times New Roman"/>
          <w:sz w:val="24"/>
          <w:szCs w:val="24"/>
        </w:rPr>
        <w:t xml:space="preserve"> контролем за исполнением бюджетов сельских поселений </w:t>
      </w:r>
      <w:r w:rsidR="0057553E">
        <w:rPr>
          <w:rFonts w:ascii="Times New Roman" w:eastAsia="Times New Roman" w:hAnsi="Times New Roman" w:cs="Times New Roman"/>
          <w:sz w:val="24"/>
          <w:szCs w:val="24"/>
        </w:rPr>
        <w:t>в рамках,</w:t>
      </w:r>
      <w:r w:rsidRPr="009F4816">
        <w:rPr>
          <w:rFonts w:ascii="Times New Roman" w:eastAsia="Times New Roman" w:hAnsi="Times New Roman" w:cs="Times New Roman"/>
          <w:sz w:val="24"/>
          <w:szCs w:val="24"/>
        </w:rPr>
        <w:t xml:space="preserve"> заключенных с ними Соглашений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9F4816" w:rsidRPr="009F4816" w:rsidRDefault="009F4816" w:rsidP="009F4816">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pacing w:val="3"/>
          <w:sz w:val="24"/>
          <w:szCs w:val="24"/>
        </w:rPr>
        <w:t xml:space="preserve">В течение 2023 года проведено всего 54 мероприятия, в том числе: </w:t>
      </w:r>
    </w:p>
    <w:p w:rsidR="009F4816" w:rsidRPr="009F4816" w:rsidRDefault="009F4816" w:rsidP="009F4816">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pacing w:val="3"/>
          <w:sz w:val="24"/>
          <w:szCs w:val="24"/>
        </w:rPr>
        <w:t xml:space="preserve">- 14 контрольных мероприятий; </w:t>
      </w:r>
    </w:p>
    <w:p w:rsidR="009F4816" w:rsidRPr="009F4816" w:rsidRDefault="009F4816" w:rsidP="009F4816">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pacing w:val="3"/>
          <w:sz w:val="24"/>
          <w:szCs w:val="24"/>
        </w:rPr>
        <w:t xml:space="preserve">- 7 экспертно-аналитических мероприятий; </w:t>
      </w:r>
    </w:p>
    <w:p w:rsidR="009F4816" w:rsidRPr="009F4816" w:rsidRDefault="009F4816" w:rsidP="009F4816">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pacing w:val="3"/>
          <w:sz w:val="24"/>
          <w:szCs w:val="24"/>
        </w:rPr>
        <w:t>- 33 экспертизы на проекты муниципальных нормативных правовых актов.</w:t>
      </w:r>
    </w:p>
    <w:p w:rsidR="009F4816" w:rsidRPr="009F4816" w:rsidRDefault="009F4816" w:rsidP="009F4816">
      <w:pPr>
        <w:autoSpaceDE w:val="0"/>
        <w:autoSpaceDN w:val="0"/>
        <w:adjustRightInd w:val="0"/>
        <w:spacing w:after="12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pacing w:val="3"/>
          <w:sz w:val="24"/>
          <w:szCs w:val="24"/>
        </w:rPr>
        <w:t>Особое внимание было уделено контролю за реализацией региональных (национальных) проектов на территории муниципального района.</w:t>
      </w:r>
    </w:p>
    <w:p w:rsidR="009F4816" w:rsidRPr="009F4816" w:rsidRDefault="009F4816" w:rsidP="009F4816">
      <w:pPr>
        <w:autoSpaceDE w:val="0"/>
        <w:autoSpaceDN w:val="0"/>
        <w:adjustRightInd w:val="0"/>
        <w:spacing w:after="12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pacing w:val="3"/>
          <w:sz w:val="24"/>
          <w:szCs w:val="24"/>
        </w:rPr>
        <w:t>Аудит в сфере закупок проводился в рамках 2</w:t>
      </w:r>
      <w:r w:rsidR="0057553E">
        <w:rPr>
          <w:rFonts w:ascii="Times New Roman" w:eastAsia="Times New Roman" w:hAnsi="Times New Roman" w:cs="Times New Roman"/>
          <w:spacing w:val="3"/>
          <w:sz w:val="24"/>
          <w:szCs w:val="24"/>
        </w:rPr>
        <w:t>-х</w:t>
      </w:r>
      <w:r w:rsidRPr="009F4816">
        <w:rPr>
          <w:rFonts w:ascii="Times New Roman" w:eastAsia="Times New Roman" w:hAnsi="Times New Roman" w:cs="Times New Roman"/>
          <w:spacing w:val="3"/>
          <w:sz w:val="24"/>
          <w:szCs w:val="24"/>
        </w:rPr>
        <w:t xml:space="preserve"> контрольных мероприятий.</w:t>
      </w:r>
    </w:p>
    <w:p w:rsidR="009F4816" w:rsidRPr="009F4816" w:rsidRDefault="009F4816" w:rsidP="009F4816">
      <w:pPr>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pacing w:val="-5"/>
          <w:sz w:val="24"/>
          <w:szCs w:val="24"/>
        </w:rPr>
        <w:t>О</w:t>
      </w:r>
      <w:r w:rsidRPr="009F4816">
        <w:rPr>
          <w:rFonts w:ascii="Times New Roman" w:eastAsia="Times New Roman" w:hAnsi="Times New Roman" w:cs="Times New Roman"/>
          <w:sz w:val="24"/>
          <w:szCs w:val="24"/>
        </w:rPr>
        <w:t xml:space="preserve">тчеты и заключения о результатах каждого контрольного и </w:t>
      </w:r>
      <w:r w:rsidRPr="009F4816">
        <w:rPr>
          <w:rFonts w:ascii="Times New Roman" w:eastAsia="Times New Roman" w:hAnsi="Times New Roman" w:cs="Times New Roman"/>
          <w:spacing w:val="-5"/>
          <w:sz w:val="24"/>
          <w:szCs w:val="24"/>
        </w:rPr>
        <w:t xml:space="preserve">экспертно-аналитического </w:t>
      </w:r>
      <w:r w:rsidRPr="009F4816">
        <w:rPr>
          <w:rFonts w:ascii="Times New Roman" w:eastAsia="Times New Roman" w:hAnsi="Times New Roman" w:cs="Times New Roman"/>
          <w:sz w:val="24"/>
          <w:szCs w:val="24"/>
        </w:rPr>
        <w:t>мероприятия в установленном порядке предоставлены в Думу Чаинского района и Главе Чаинского района.</w:t>
      </w:r>
    </w:p>
    <w:p w:rsidR="009F4816" w:rsidRPr="009F4816" w:rsidRDefault="009F4816" w:rsidP="009F4816">
      <w:pPr>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rPr>
      </w:pPr>
      <w:r w:rsidRPr="009F4816">
        <w:rPr>
          <w:rFonts w:ascii="Times New Roman" w:eastAsia="Times New Roman" w:hAnsi="Times New Roman" w:cs="Times New Roman"/>
          <w:sz w:val="24"/>
          <w:szCs w:val="24"/>
        </w:rPr>
        <w:t xml:space="preserve">За отчетный период контрольными и экспертно-аналитическими мероприятиями было охвачено </w:t>
      </w:r>
      <w:r w:rsidRPr="009F4816">
        <w:rPr>
          <w:rFonts w:ascii="Times New Roman" w:eastAsia="Times New Roman" w:hAnsi="Times New Roman" w:cs="Times New Roman"/>
          <w:spacing w:val="3"/>
          <w:sz w:val="24"/>
          <w:szCs w:val="24"/>
        </w:rPr>
        <w:t>18 объектов контроля (отдельные учреждения являлись объектами контроля дважды).</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За отчетный период по контрольным мероприятиям было составлено 3 акта и 11 заключений. По результатам экспертно-аналитических мероприятий составлено 33 заключения.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ходе проведения контрольных мероприятий объем проверенных средств составил 11204,8 тыс. рублей, в том числе бюджетные средства 11204,8 тыс. рублей, это сумма без учета средств по контрольным мероприятиям </w:t>
      </w:r>
      <w:r w:rsidR="0057553E">
        <w:rPr>
          <w:rFonts w:ascii="Times New Roman" w:eastAsia="Times New Roman" w:hAnsi="Times New Roman" w:cs="Times New Roman"/>
          <w:sz w:val="24"/>
          <w:szCs w:val="24"/>
        </w:rPr>
        <w:t>по внешней</w:t>
      </w:r>
      <w:r w:rsidR="0057553E" w:rsidRPr="009F4816">
        <w:rPr>
          <w:rFonts w:ascii="Times New Roman" w:eastAsia="Times New Roman" w:hAnsi="Times New Roman" w:cs="Times New Roman"/>
          <w:sz w:val="24"/>
          <w:szCs w:val="24"/>
        </w:rPr>
        <w:t xml:space="preserve"> проверк</w:t>
      </w:r>
      <w:r w:rsidR="0057553E">
        <w:rPr>
          <w:rFonts w:ascii="Times New Roman" w:eastAsia="Times New Roman" w:hAnsi="Times New Roman" w:cs="Times New Roman"/>
          <w:sz w:val="24"/>
          <w:szCs w:val="24"/>
        </w:rPr>
        <w:t>е</w:t>
      </w:r>
      <w:r w:rsidRPr="009F4816">
        <w:rPr>
          <w:rFonts w:ascii="Times New Roman" w:eastAsia="Times New Roman" w:hAnsi="Times New Roman" w:cs="Times New Roman"/>
          <w:sz w:val="24"/>
          <w:szCs w:val="24"/>
        </w:rPr>
        <w:t xml:space="preserve"> отчетов об исполнении районного бюджета.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ходе контрольных мероприятий всего выявлено </w:t>
      </w:r>
      <w:r w:rsidRPr="009F4816">
        <w:rPr>
          <w:rFonts w:ascii="Times New Roman" w:eastAsia="Times New Roman" w:hAnsi="Times New Roman" w:cs="Times New Roman"/>
          <w:sz w:val="24"/>
          <w:szCs w:val="24"/>
          <w:u w:val="single"/>
        </w:rPr>
        <w:t>87</w:t>
      </w:r>
      <w:r w:rsidRPr="009F4816">
        <w:rPr>
          <w:rFonts w:ascii="Times New Roman" w:eastAsia="Times New Roman" w:hAnsi="Times New Roman" w:cs="Times New Roman"/>
          <w:sz w:val="24"/>
          <w:szCs w:val="24"/>
        </w:rPr>
        <w:t xml:space="preserve"> нарушений и недостатков действующего законодательства и муниципальных нормативных правовых актов, допущенные объектами проверок (Приложение № 1 к Отчету Контрольно-счетной комиссии), в том числе:</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не целевое расходование бюджетных средств - 0</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неэффективное расходование бюджетных средств - 0;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неправомерное использование бюджетных средств - 0;</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- 11 фактов - нарушения и недостатки по ведению учета и составления отчетности;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- 2 факта нарушения бюджетного процесса;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- 74 факта других нарушений и недостатков, допущенных в деятельности органов местного самоуправления и учреждений (в том числе нарушения, установленные в ходе внешней проверки бюджетной отчетности главных распорядителей бюджетных средств и внешней проверки отчетов об исполнении бюджета сельских поселений).</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Для принятия мер по устранению выявленных нарушений и недостатков Контрольно-счетной комиссией направлено руководителям проверенных объектов 4 </w:t>
      </w:r>
      <w:r w:rsidRPr="009F4816">
        <w:rPr>
          <w:rFonts w:ascii="Times New Roman" w:eastAsia="Times New Roman" w:hAnsi="Times New Roman" w:cs="Times New Roman"/>
          <w:sz w:val="24"/>
          <w:szCs w:val="24"/>
        </w:rPr>
        <w:lastRenderedPageBreak/>
        <w:t>представления по результатам контрольных мероприятий, 5 информационных писем для принятия мер реагирования.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По итогам исполнения представлений устранена большая часть нарушений.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Приняты меры по недопущению в дальнейшем нарушений, внесены изменения в локальные нормативные акты проверенных объектов.</w:t>
      </w: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2. Контрольная деятельность.</w:t>
      </w: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bCs/>
          <w:sz w:val="24"/>
          <w:szCs w:val="24"/>
        </w:rPr>
      </w:pPr>
      <w:r w:rsidRPr="009F4816">
        <w:rPr>
          <w:rFonts w:ascii="Times New Roman" w:eastAsia="Times New Roman" w:hAnsi="Times New Roman" w:cs="Times New Roman"/>
          <w:bCs/>
          <w:sz w:val="24"/>
          <w:szCs w:val="24"/>
        </w:rPr>
        <w:t xml:space="preserve">Результаты контрольной деятельности Контрольно-счетной комиссии осуществлялись в форме </w:t>
      </w:r>
      <w:r w:rsidRPr="009F4816">
        <w:rPr>
          <w:rFonts w:ascii="Times New Roman" w:eastAsia="Times New Roman" w:hAnsi="Times New Roman" w:cs="Times New Roman"/>
          <w:bCs/>
          <w:i/>
          <w:sz w:val="24"/>
          <w:szCs w:val="24"/>
        </w:rPr>
        <w:t>последующего</w:t>
      </w:r>
      <w:r w:rsidRPr="009F4816">
        <w:rPr>
          <w:rFonts w:ascii="Times New Roman" w:eastAsia="Times New Roman" w:hAnsi="Times New Roman" w:cs="Times New Roman"/>
          <w:bCs/>
          <w:sz w:val="24"/>
          <w:szCs w:val="24"/>
        </w:rPr>
        <w:t xml:space="preserve"> контроля исполнения бюджета муниципального образования «Чаинский район Томской области».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2023 году при осуществлении внешнего муниципального финансового контроля проведены контрольные мероприятия, результаты которых отражены в соответствующих отчетах Контрольно-счетной комиссии, которые направлялись в Думу Чаинского района и Главе Чаинского района.</w:t>
      </w:r>
    </w:p>
    <w:p w:rsidR="009F4816" w:rsidRPr="009F4816" w:rsidRDefault="009F4816" w:rsidP="009F48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соответствии со статьей 264.4 Бюджетного кодекса Российской Федерации, статьей 43 Положения о бюджетном процессе в муниципальном образовании «Чаинский район Томской области», утвержденного решением Думы </w:t>
      </w:r>
      <w:r w:rsidR="0057553E" w:rsidRPr="009F4816">
        <w:rPr>
          <w:rFonts w:ascii="Times New Roman" w:eastAsia="Times New Roman" w:hAnsi="Times New Roman" w:cs="Times New Roman"/>
          <w:sz w:val="24"/>
          <w:szCs w:val="24"/>
        </w:rPr>
        <w:t>Чаинского</w:t>
      </w:r>
      <w:r w:rsidRPr="009F4816">
        <w:rPr>
          <w:rFonts w:ascii="Times New Roman" w:eastAsia="Times New Roman" w:hAnsi="Times New Roman" w:cs="Times New Roman"/>
          <w:sz w:val="24"/>
          <w:szCs w:val="24"/>
        </w:rPr>
        <w:t xml:space="preserve"> района от 30.04.2015 № 34, статьей 8 Положения о Контрольно-счетной комиссии муниципального образования «Чаинский район», утвержденного решением Думы Чаинского района от 24.02.2022 № 168, проведена проверка годового отчета об исполнении районного бюджета за 2022 год. </w:t>
      </w:r>
    </w:p>
    <w:p w:rsidR="009F4816" w:rsidRPr="009F4816" w:rsidRDefault="009F4816" w:rsidP="009F481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По итогам проверки подготовлено заключение на годовой отчет об исполнении районного бюджета за 2022 год,  представлен в форме проекта решения «Об исполнении районного бюджета за 2022 год» в сроки, установленные Бюджетным кодексом Российской Федерации, Положением о бюджетном процессе; представленный отчет по составу соответствует статье 264 Бюджетного кодекса Российской Федерации и Положению о бюджетном процессе в муниципальном образовании «Чаинский район Томской области»; годовой отчет по составу и содержанию (перечню отраженных в нем показателей) соответствует установленным требованиям; факты недостоверности годового отчета не выявлены; показатели отчета об исполнении районного бюджета за 2022 год подтверждены соответствующей годовой бюджетной отчетностью главных администраторов бюджетных средств; расхождений в показателях исполнения районного бюджета за 2022 год в разрезе основных характеристик согласно годовому отчету и согласно своду бюджетной отчетности главных администраторов средств районного бюджета в ходе внешней проверки не установлено, фактов, способных негативно повлиять на достоверность годового отчета об исполнении районного бюджета, в ходе внешней проверки не выявлено; исполнение районного бюджета соответствует нормам бюджетного законодательства.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Контрольно-счетной комиссией в отчетном периоде проведено шесть внешних проверок годовой бюджетной отчетности главных администраторов бюджетных средств за 2022 год: Администрация Чаинского района Томской области, Управление финансов Администрации Чаинского района, Управление образования Администрации Чаинского район, Муниципальное учреждение «Отдел по культуре, молодежной политике и спорту Администрации Чаинского района Томской области», Дума Чаинского района, Контрольно-счетная комиссия муниципального образования «Чаинский район». Отчетность представлена главными администраторами бюджетных средств в установленный срок.</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Проверкой годовой бюджетной отчетности и анализом полноты и соответствия нормативным требованиям ее составления и представления установлены такие недостатки, как представление форм отчетности не в </w:t>
      </w:r>
      <w:r w:rsidR="0057553E">
        <w:rPr>
          <w:rFonts w:ascii="Times New Roman" w:eastAsia="Times New Roman" w:hAnsi="Times New Roman" w:cs="Times New Roman"/>
          <w:sz w:val="24"/>
          <w:szCs w:val="24"/>
        </w:rPr>
        <w:t>полном составе, без указания в п</w:t>
      </w:r>
      <w:r w:rsidRPr="009F4816">
        <w:rPr>
          <w:rFonts w:ascii="Times New Roman" w:eastAsia="Times New Roman" w:hAnsi="Times New Roman" w:cs="Times New Roman"/>
          <w:sz w:val="24"/>
          <w:szCs w:val="24"/>
        </w:rPr>
        <w:t>ояснительной записке причин непредставления, а также неверное заполнение отдельных форм.</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lastRenderedPageBreak/>
        <w:t xml:space="preserve">При проверке полноты и достоверности бюджетной отчетности установлены следующие факты: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в составе бюджетной отчетности не представлены 2 формы (нарушения устранены в ходе проведения проверки);</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факты недостоверности бюджетной отчетности – 0;</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представленные в составе бюджетной отчетности формы и таблицы не в полном объеме содержат необходимую информацию, из представленных всеми главными администраторами бюджетных средств в 6 имеются замечания на их соответствие требованиям Инструкции;</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в пояснительных записках текстовая часть не в полной мере соответствует требованиям Инструкции № 191н.</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Данные технические недостатки не оказали влияния на признание показателей Отчета достоверными, однако свидетельствуют о несоблюдении норм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 191н.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По итогам проверок подготовлено заключение о том, что проведенная проверка годовой бюджетной отчетности в целом предоставляет основания для выражения независимого мнения о ее достоверности и о соответствии ведения бухгалтерского учета законодательству Российской Федерации.</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рамках контрольных мероприятий проведена проверка исполнения муниципальной программы:</w:t>
      </w:r>
      <w:r w:rsidRPr="009F4816">
        <w:rPr>
          <w:rFonts w:ascii="Times New Roman" w:eastAsia="Times New Roman" w:hAnsi="Times New Roman" w:cs="Times New Roman"/>
          <w:b/>
          <w:bCs/>
          <w:sz w:val="24"/>
          <w:szCs w:val="24"/>
        </w:rPr>
        <w:t xml:space="preserve"> </w:t>
      </w:r>
      <w:r w:rsidRPr="009F4816">
        <w:rPr>
          <w:rFonts w:ascii="Times New Roman" w:eastAsia="Times New Roman" w:hAnsi="Times New Roman" w:cs="Times New Roman"/>
          <w:b/>
          <w:bCs/>
          <w:i/>
          <w:sz w:val="24"/>
          <w:szCs w:val="24"/>
        </w:rPr>
        <w:t>«</w:t>
      </w:r>
      <w:r w:rsidRPr="009F4816">
        <w:rPr>
          <w:rFonts w:ascii="Times New Roman" w:eastAsia="Times New Roman" w:hAnsi="Times New Roman" w:cs="Times New Roman"/>
          <w:i/>
          <w:sz w:val="24"/>
          <w:szCs w:val="24"/>
        </w:rPr>
        <w:t>Проверка законности и эффективности использования средств бюджета муниципального образования «Чаинский район Томской области», выделенных на реализацию муниципальной программы «Развитие культуры в Чаинском районе на 2020-2022 годы» за 2022 год»</w:t>
      </w:r>
      <w:r w:rsidRPr="009F4816">
        <w:rPr>
          <w:rFonts w:ascii="Times New Roman" w:eastAsia="Times New Roman" w:hAnsi="Times New Roman" w:cs="Times New Roman"/>
          <w:sz w:val="24"/>
          <w:szCs w:val="24"/>
        </w:rPr>
        <w:t xml:space="preserve">. </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Объем охваченных проверкой бюджетных средств: 1 383,3 тыс. рублей. </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Объекты контроля – Муниципальное учреждение «Отдел по культуре, молодежной политике и спорту Администрации Чаинского района Томской области».</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По результатам проверки установлено 13 нарушений.</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По результатам проверки в адрес учреждений направлено 1 представление. Информация о результатах контрольного мероприятия направлена в Думу Чаинского района, Главе Чаинского района.</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Нецелевого использования бюджетных средств не выявлено.</w:t>
      </w:r>
    </w:p>
    <w:p w:rsidR="009F4816" w:rsidRPr="009F4816" w:rsidRDefault="009F4816" w:rsidP="009F4816">
      <w:pPr>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При проведении контрольных мероприятий по осуществлению контроля за законностью, результативностью (эффективностью и экономностью) использования бюджетных средств проведено два контрольных мероприятия:</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bCs/>
          <w:sz w:val="24"/>
          <w:szCs w:val="24"/>
        </w:rPr>
        <w:t>1.</w:t>
      </w:r>
      <w:r w:rsidRPr="009F4816">
        <w:rPr>
          <w:rFonts w:ascii="Times New Roman" w:eastAsia="Times New Roman" w:hAnsi="Times New Roman" w:cs="Times New Roman"/>
          <w:b/>
          <w:bCs/>
          <w:sz w:val="24"/>
          <w:szCs w:val="24"/>
        </w:rPr>
        <w:t xml:space="preserve"> </w:t>
      </w:r>
      <w:r w:rsidRPr="009F4816">
        <w:rPr>
          <w:rFonts w:ascii="Times New Roman" w:eastAsia="Times New Roman" w:hAnsi="Times New Roman" w:cs="Times New Roman"/>
          <w:sz w:val="24"/>
          <w:szCs w:val="24"/>
        </w:rPr>
        <w:t>Проверка соблюдения целей порядка, условий предоставления субсидии, целевого расходования бюджетных средств в рамках реализации регионального проекта «Цифровая образовательная среда» в рамках реализации национального проекта «Образование» за 2022 год. Объем охваченных проверкой средств: 3 055,4 тыс. рублей. Нецелевого использования бюджетных средств не выявлено.</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2.</w:t>
      </w:r>
      <w:r w:rsidRPr="009F4816">
        <w:rPr>
          <w:rFonts w:ascii="Times New Roman" w:eastAsia="Times New Roman" w:hAnsi="Times New Roman" w:cs="Times New Roman"/>
          <w:b/>
          <w:sz w:val="24"/>
          <w:szCs w:val="24"/>
        </w:rPr>
        <w:t xml:space="preserve"> </w:t>
      </w:r>
      <w:r w:rsidRPr="009F4816">
        <w:rPr>
          <w:rFonts w:ascii="Times New Roman" w:eastAsia="Times New Roman" w:hAnsi="Times New Roman" w:cs="Times New Roman"/>
          <w:sz w:val="24"/>
          <w:szCs w:val="24"/>
        </w:rPr>
        <w:t>Проверка отдельных вопросов финансово-хозяйственной деятельности в 2022 году. Объем охваченных проверкой средств: 6 766,1 тыс. рублей. Нецелевого использования бюджетных средств не выявлено.</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3. Экспертно - аналитическая деятельность.</w:t>
      </w:r>
    </w:p>
    <w:p w:rsidR="009F4816" w:rsidRPr="009F4816" w:rsidRDefault="009F4816" w:rsidP="009F4816">
      <w:pPr>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Экспертно-аналитическая деятельность Контрольно-счетной комиссии включает в себя экспертизу проектов районного бюджета, нормативных правовых актов муниципального образования «Чаинский район Томской области», подготовку заключений на отчеты об исполнении бюджета Администрации Чаинского района. Весь комплекс экспертно-аналитических мероприятий при подготовке заключений Контрольно-счетной комиссией осуществлен в рамках предварительного и последующего </w:t>
      </w:r>
      <w:r w:rsidRPr="009F4816">
        <w:rPr>
          <w:rFonts w:ascii="Times New Roman" w:eastAsia="Times New Roman" w:hAnsi="Times New Roman" w:cs="Times New Roman"/>
          <w:sz w:val="24"/>
          <w:szCs w:val="24"/>
        </w:rPr>
        <w:lastRenderedPageBreak/>
        <w:t>контроля. В рамках предварительного контроля осуществлен анализ соответствия действующему законодательству, муниципальным нормативным актам подготовленных проектов решений Думы Чаинского района, проектов постановлений Администрации Чаинского района, оценены состояние нормативной и методической базы, регламентирующей порядок формирования указанных проектов, проанализированы материалы, представленные одновременно с проектами нормативно-правовых актов. Большинство предложений, внесенных Контрольно-счетной комиссией за отчетный период, реализовано в принятых документах.</w:t>
      </w: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3.1. Предварительный контроль.</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рамках предварительного контроля Контрольно-счетной комиссией подготовлено заключение на проект решения Думы Чаинского района о бюджете муниципального образования «Чаинский район Томской области» на очередной финансовый год и плановый период. Проект решения по форме и содержанию сформирован с учетом требований бюджетного законодательства.</w:t>
      </w:r>
    </w:p>
    <w:p w:rsidR="009F4816" w:rsidRPr="009F4816" w:rsidRDefault="009F4816" w:rsidP="009F4816">
      <w:pPr>
        <w:spacing w:after="0" w:line="240" w:lineRule="auto"/>
        <w:ind w:firstLine="709"/>
        <w:jc w:val="both"/>
        <w:rPr>
          <w:rFonts w:ascii="Times New Roman" w:eastAsia="Times New Roman" w:hAnsi="Times New Roman" w:cs="Times New Roman"/>
          <w:bCs/>
          <w:sz w:val="24"/>
          <w:szCs w:val="24"/>
        </w:rPr>
      </w:pPr>
      <w:r w:rsidRPr="009F4816">
        <w:rPr>
          <w:rFonts w:ascii="Times New Roman" w:eastAsia="Times New Roman" w:hAnsi="Times New Roman" w:cs="Times New Roman"/>
          <w:bCs/>
          <w:sz w:val="24"/>
          <w:szCs w:val="24"/>
        </w:rPr>
        <w:t>Подготовка заключения на проект решения Думы Чаинского района «О бюджете муниципального образования «Чаинский район</w:t>
      </w:r>
      <w:r w:rsidRPr="009F4816">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bCs/>
          <w:sz w:val="24"/>
          <w:szCs w:val="24"/>
        </w:rPr>
        <w:t>» на 2024 год и на плановый период 2025 и 2026 годов».</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Контрольно-счетной комиссией проанализированы представленные Администрацией Чаинского района (далее - Администрация) структура и содержание проекта решения о бюджете и приложений к нему, документов и материалов, представленных с проектом решения о бюджете, а также проверено наличие и оценено состояние нормативной и методической базы, регулирующей порядок их формирования, был осуществлен анализ соответствия представленного проекта решения о бюджете действующему законодательству.</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Проект решения Думы Чаинского района «О бюджете муниципального образования «Чаинский район» на 2024 год и на плановый период 2025 и 2026 годов», внесен на рассмотрение Думы Чаинского района, в срок, установленный Положением о бюджетном процессе в муниципальном образовании «Чаинский район Томской области»: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документы и материалы к Проекту бюджета представлены в полном объеме согласно перечню, установленному статьей 184.2 Бюджетного кодекса Российской Федерации;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бюджет сбалансирован по доходам и расходам, запланирован бездефицитным;</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основываясь на результатах экспертизы представленного Проекта бюджета, исходя из результатов и выводов контрольных мероприятий Контрольно-счетной комиссии в 2022-2023 годах, Администрации Чаинского района предлагается разработать комплекс мероприятий, реализация которых позволит повысить уровень поступления доходов и оптимизировать расходы;</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представленный к проверке Прогноз социально-экономического развития муниципального образования «Чаинский район</w:t>
      </w:r>
      <w:r>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sz w:val="24"/>
          <w:szCs w:val="24"/>
        </w:rPr>
        <w:t>» не в полной мере отвечает требованиям современного планирования;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учитывая вышеизложенное, Контрольно-счетная комиссия считает, что предложенный проект решения Думы Чаинского района «О бюджете муниципального образования «Чаинский район Томской области» на 2024 год и на плановый период 2025 и 2026 годов» в целом соответствует нормам и положениям бюджетного законодательства.</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Оснований для его отклонения не установлено.</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Заключение Контрольно-счетной комиссии на проект решения Думы Чаинского района «О бюджете муниципального образования «Чаинский район</w:t>
      </w:r>
      <w:r>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sz w:val="24"/>
          <w:szCs w:val="24"/>
        </w:rPr>
        <w:t>» на 2024 год и на плановый период 2025 и 2026 годов» направлено в постоянную депутатскую бюджетно-налоговую комиссию Думы Чаинского района письмом от 28.11.2023 № 02-05/134.</w:t>
      </w: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lastRenderedPageBreak/>
        <w:t xml:space="preserve">3.2. Подготовка заключений на проекты муниципальных нормативных правовых актов.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Совершенствованию бюджетного процесса, соблюдению принципов целевого и эффективного использования бюджетных средств, способствует анализ и систематизация результатов контрольных мероприятий при подготовке заключений на проекты нормативных правовых актов.</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рамках реализации этого направления Контрольно-счетной комиссией за отчетный период подготовлено 32 заключения на проекты нормативных правовых актов муниципального образования «Чаинский район</w:t>
      </w:r>
      <w:r>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sz w:val="24"/>
          <w:szCs w:val="24"/>
        </w:rPr>
        <w:t>» и прочих проектов, из 87 выявленных замечаний и подготовленных предложений, 75 учтено при принятии решений.</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Замечания и предложения Контрольно-счетной комиссии, отраженные в заключениях, учитывались при рассмотрении проектов нормативных–правовых актов Администрации Чаинского района и Думы Чаинского района в подготовке окончательной редакции документов. </w:t>
      </w: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3.3. Последующий контроль.</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sz w:val="24"/>
          <w:szCs w:val="24"/>
        </w:rPr>
        <w:t>В рамках последующего контроля подготовлены заключения на проекты отчетов Администрации Чаинского района об исполнении бюджета муниципального образования «Чаинский район</w:t>
      </w:r>
      <w:r>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sz w:val="24"/>
          <w:szCs w:val="24"/>
        </w:rPr>
        <w:t>» за 2022 год, об аренде и безвозмездном пользовании имуществом муниципального образования</w:t>
      </w:r>
      <w:r>
        <w:rPr>
          <w:rFonts w:ascii="Times New Roman" w:eastAsia="Times New Roman" w:hAnsi="Times New Roman" w:cs="Times New Roman"/>
          <w:sz w:val="24"/>
          <w:szCs w:val="24"/>
        </w:rPr>
        <w:t xml:space="preserve"> </w:t>
      </w:r>
      <w:r w:rsidRPr="009F4816">
        <w:rPr>
          <w:rFonts w:ascii="Times New Roman" w:eastAsia="Times New Roman" w:hAnsi="Times New Roman" w:cs="Times New Roman"/>
          <w:sz w:val="24"/>
          <w:szCs w:val="24"/>
        </w:rPr>
        <w:t>«Чаинский район</w:t>
      </w:r>
      <w:r>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b/>
          <w:bCs/>
          <w:sz w:val="24"/>
          <w:szCs w:val="24"/>
        </w:rPr>
        <w:t xml:space="preserve">».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(Проверка исполнения программы приватизации (продажи) муниципального имущества муниципального образования «Чаинский район</w:t>
      </w:r>
      <w:r>
        <w:rPr>
          <w:rFonts w:ascii="Times New Roman" w:eastAsia="Times New Roman" w:hAnsi="Times New Roman" w:cs="Times New Roman"/>
          <w:sz w:val="24"/>
          <w:szCs w:val="24"/>
        </w:rPr>
        <w:t xml:space="preserve"> Томской области</w:t>
      </w:r>
      <w:r w:rsidRPr="009F4816">
        <w:rPr>
          <w:rFonts w:ascii="Times New Roman" w:eastAsia="Times New Roman" w:hAnsi="Times New Roman" w:cs="Times New Roman"/>
          <w:b/>
          <w:bCs/>
          <w:sz w:val="24"/>
          <w:szCs w:val="24"/>
        </w:rPr>
        <w:t xml:space="preserve">» </w:t>
      </w:r>
      <w:r w:rsidRPr="009F4816">
        <w:rPr>
          <w:rFonts w:ascii="Times New Roman" w:eastAsia="Times New Roman" w:hAnsi="Times New Roman" w:cs="Times New Roman"/>
          <w:sz w:val="24"/>
          <w:szCs w:val="24"/>
        </w:rPr>
        <w:t>за 2022 не реализована из-за отсутствия операций по приватизации).</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3.4. Заключение о результатах внешней проверки отчета Администрации Чаинского района об исполнении бюджета муниципального образования «Чаинский район» за 2022 год.</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По результатам внешней проверки Отчета об исполнении бюджета муниципального образования «Чаинский район Томской области» и годовой бюджетной отчетности главных администраторов бюджетных средств за 2022 год Контрольно-счетной комиссией в целом подтверждена достоверность данных, представленных в проекте решения Думы Чаинского района «Об утверждении отчета об исполнении бюджета муниципального образования «Чаинский район Томской области» за 2022 год». Вместе с тем по отдельным вопросам в заключении отражены замечания, выявленные в процессе проведения анализа и проверок.</w:t>
      </w: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3.5. Подготовка заключения на отчет Администрации Чаинского района об аренде и безвозмездном пользовании имуществом муниципального образования «Чаинский район» за 2022 год.</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Отчет об аренде и безвозмездном пользовании имуществом муниципального образования «Чаинский район Томской области» за 2022 год содержит следующие недостатки и нарушения:</w:t>
      </w:r>
    </w:p>
    <w:p w:rsidR="009F4816" w:rsidRPr="009F4816" w:rsidRDefault="009F4816" w:rsidP="009F4816">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1. При формировании Отчета механизм расчета средней стоимости аренды недвижимого имущества (арендной ставки за 1 кв.м.) не определен. </w:t>
      </w:r>
    </w:p>
    <w:p w:rsidR="009F4816" w:rsidRPr="009F4816" w:rsidRDefault="009F4816" w:rsidP="009F4816">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2. Установлены несоответствия в таблице № 1 (в графе 4 по строке 19):</w:t>
      </w:r>
    </w:p>
    <w:p w:rsidR="009F4816" w:rsidRPr="009F4816" w:rsidRDefault="009F4816" w:rsidP="009F4816">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в Отчете указана площадь объекта 47,8 м.кв., в договоре аренды площадь этого же объекта – 47,8 м.кв., в расчете арендной платы – 42,5 +3,5 м.кв.</w:t>
      </w:r>
      <w:r>
        <w:rPr>
          <w:rFonts w:ascii="Times New Roman" w:eastAsia="Times New Roman" w:hAnsi="Times New Roman" w:cs="Times New Roman"/>
          <w:sz w:val="24"/>
          <w:szCs w:val="24"/>
        </w:rPr>
        <w:t>,</w:t>
      </w:r>
      <w:r w:rsidRPr="009F4816">
        <w:rPr>
          <w:rFonts w:ascii="Times New Roman" w:eastAsia="Times New Roman" w:hAnsi="Times New Roman" w:cs="Times New Roman"/>
          <w:sz w:val="24"/>
          <w:szCs w:val="24"/>
        </w:rPr>
        <w:t xml:space="preserve"> следовательно, и в графах 5 и 6 информация указана недостоверно.</w:t>
      </w:r>
    </w:p>
    <w:p w:rsidR="009F4816" w:rsidRPr="009F4816" w:rsidRDefault="009F4816" w:rsidP="009F4816">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3. По договорам от 01.06.2016 № 3-14/349, от 10.06.2022 №</w:t>
      </w:r>
      <w:r>
        <w:rPr>
          <w:rFonts w:ascii="Times New Roman" w:eastAsia="Times New Roman" w:hAnsi="Times New Roman" w:cs="Times New Roman"/>
          <w:sz w:val="24"/>
          <w:szCs w:val="24"/>
        </w:rPr>
        <w:t xml:space="preserve"> 15-22, от 01.12.2022 № 104/22;</w:t>
      </w:r>
      <w:r w:rsidRPr="009F4816">
        <w:rPr>
          <w:rFonts w:ascii="Times New Roman" w:eastAsia="Times New Roman" w:hAnsi="Times New Roman" w:cs="Times New Roman"/>
          <w:sz w:val="24"/>
          <w:szCs w:val="24"/>
        </w:rPr>
        <w:t xml:space="preserve"> от 06.08.2021 №20-21 отсутствует расчет величины арендной платы за месяц и за год (к проверке не представлен). </w:t>
      </w:r>
    </w:p>
    <w:p w:rsidR="009F4816" w:rsidRPr="009F4816" w:rsidRDefault="009F4816" w:rsidP="009F4816">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Вследствие допущенных ошибок итоговый показатель Отчета посчитан неверно.</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lastRenderedPageBreak/>
        <w:t>4. Наименование раздела №3 Отчета указано не корректно (следует указывать либо «аренда»</w:t>
      </w:r>
      <w:r>
        <w:rPr>
          <w:rFonts w:ascii="Times New Roman" w:eastAsia="Times New Roman" w:hAnsi="Times New Roman" w:cs="Times New Roman"/>
          <w:sz w:val="24"/>
          <w:szCs w:val="24"/>
        </w:rPr>
        <w:t>,</w:t>
      </w:r>
      <w:r w:rsidRPr="009F4816">
        <w:rPr>
          <w:rFonts w:ascii="Times New Roman" w:eastAsia="Times New Roman" w:hAnsi="Times New Roman" w:cs="Times New Roman"/>
          <w:sz w:val="24"/>
          <w:szCs w:val="24"/>
        </w:rPr>
        <w:t xml:space="preserve"> либо «безвозмездное пользование»</w:t>
      </w:r>
      <w:r>
        <w:rPr>
          <w:rFonts w:ascii="Times New Roman" w:eastAsia="Times New Roman" w:hAnsi="Times New Roman" w:cs="Times New Roman"/>
          <w:sz w:val="24"/>
          <w:szCs w:val="24"/>
        </w:rPr>
        <w:t>,</w:t>
      </w:r>
      <w:r w:rsidRPr="009F4816">
        <w:rPr>
          <w:rFonts w:ascii="Times New Roman" w:eastAsia="Times New Roman" w:hAnsi="Times New Roman" w:cs="Times New Roman"/>
          <w:sz w:val="24"/>
          <w:szCs w:val="24"/>
        </w:rPr>
        <w:t xml:space="preserve"> в Отчете указано и одно, и другое).</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5. В разделе 3 Отчета неверно указаны пользователи («Ссудополучатель») по договорам безвозмездного пользования нежилыми помещениями от 09.12.2022 № 3, от 01.08.20</w:t>
      </w:r>
      <w:r>
        <w:rPr>
          <w:rFonts w:ascii="Times New Roman" w:eastAsia="Times New Roman" w:hAnsi="Times New Roman" w:cs="Times New Roman"/>
          <w:sz w:val="24"/>
          <w:szCs w:val="24"/>
        </w:rPr>
        <w:t xml:space="preserve">12 № б/н, от 05.05.2015 № 7-15 </w:t>
      </w:r>
      <w:r w:rsidRPr="009F4816">
        <w:rPr>
          <w:rFonts w:ascii="Times New Roman" w:eastAsia="Times New Roman" w:hAnsi="Times New Roman" w:cs="Times New Roman"/>
          <w:sz w:val="24"/>
          <w:szCs w:val="24"/>
        </w:rPr>
        <w:t xml:space="preserve">(указан «Балансодержатель»).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При выборочной проверке пакетов документов к договорам аренды установлено следующее:</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1. В нарушение пункта 4 статьи 4 Положения № 61, Администрацией Чаинского района не принят правовой акт о принятии решения о предоставлении или о согласовании решения о передаче муниципального имущества в аренду или безвозмездное пользование определяющий порядок заключения договоров, соответствующий законодательству Российской Федерации, а также срок пользования муниципальным имуществом.</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bCs/>
          <w:sz w:val="24"/>
          <w:szCs w:val="24"/>
        </w:rPr>
        <w:t xml:space="preserve">2. В нарушение подпункта «1)» «2)» пункта 2 статьи 4 Положения № 61 </w:t>
      </w:r>
      <w:r w:rsidRPr="009F4816">
        <w:rPr>
          <w:rFonts w:ascii="Times New Roman" w:eastAsia="Times New Roman" w:hAnsi="Times New Roman" w:cs="Times New Roman"/>
          <w:sz w:val="24"/>
          <w:szCs w:val="24"/>
        </w:rPr>
        <w:t xml:space="preserve">Администрацией Чаинского района </w:t>
      </w:r>
      <w:r w:rsidRPr="009F4816">
        <w:rPr>
          <w:rFonts w:ascii="Times New Roman" w:eastAsia="Times New Roman" w:hAnsi="Times New Roman" w:cs="Times New Roman"/>
          <w:bCs/>
          <w:sz w:val="24"/>
          <w:szCs w:val="24"/>
        </w:rPr>
        <w:t xml:space="preserve">не принято </w:t>
      </w:r>
      <w:r w:rsidRPr="009F4816">
        <w:rPr>
          <w:rFonts w:ascii="Times New Roman" w:eastAsia="Times New Roman" w:hAnsi="Times New Roman" w:cs="Times New Roman"/>
          <w:sz w:val="24"/>
          <w:szCs w:val="24"/>
        </w:rPr>
        <w:t>постановление о предоставлении муниципального имущества, находящегося в Казне муниципального образования «Чаинский район Томской области», в аренду или безвозмездное пользование органам местного самоуправления Чаинского района, муниципальным учреждениям и другим соискателям (информация не представлена).</w:t>
      </w:r>
    </w:p>
    <w:p w:rsidR="009F4816" w:rsidRPr="009F4816" w:rsidRDefault="009F4816" w:rsidP="009F4816">
      <w:pPr>
        <w:spacing w:after="0" w:line="240" w:lineRule="auto"/>
        <w:ind w:firstLine="709"/>
        <w:jc w:val="both"/>
        <w:rPr>
          <w:rFonts w:ascii="Times New Roman" w:eastAsia="Times New Roman" w:hAnsi="Times New Roman" w:cs="Times New Roman"/>
          <w:b/>
          <w:bCs/>
          <w:sz w:val="24"/>
          <w:szCs w:val="24"/>
        </w:rPr>
      </w:pPr>
      <w:r w:rsidRPr="009F4816">
        <w:rPr>
          <w:rFonts w:ascii="Times New Roman" w:eastAsia="Times New Roman" w:hAnsi="Times New Roman" w:cs="Times New Roman"/>
          <w:sz w:val="24"/>
          <w:szCs w:val="24"/>
        </w:rPr>
        <w:t xml:space="preserve">Исходя из вышеизложенного, предлагается Отчет об аренде и безвозмездном пользовании имуществом муниципального образования «Чаинский район Томской области» за 2022 год </w:t>
      </w:r>
      <w:r w:rsidRPr="009F4816">
        <w:rPr>
          <w:rFonts w:ascii="Times New Roman" w:eastAsia="Times New Roman" w:hAnsi="Times New Roman" w:cs="Times New Roman"/>
          <w:sz w:val="24"/>
          <w:szCs w:val="24"/>
          <w:u w:val="single"/>
        </w:rPr>
        <w:t>доработать</w:t>
      </w:r>
      <w:r w:rsidRPr="009F4816">
        <w:rPr>
          <w:rFonts w:ascii="Times New Roman" w:eastAsia="Times New Roman" w:hAnsi="Times New Roman" w:cs="Times New Roman"/>
          <w:sz w:val="24"/>
          <w:szCs w:val="24"/>
        </w:rPr>
        <w:t>.</w:t>
      </w:r>
    </w:p>
    <w:p w:rsidR="009F4816" w:rsidRPr="009F4816" w:rsidRDefault="009F4816" w:rsidP="009F481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p>
    <w:p w:rsidR="009F4816" w:rsidRPr="009F4816" w:rsidRDefault="009F4816" w:rsidP="009F4816">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4. Информация об осуществлении полномочий, предусмотренных Соглашениями о передаче Контрольно-счетной комиссии полномочий контрольно-счетного органа сельских поселений по осуществлению внешнего муниципального финансового контроля.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соответствии с заключенными Соглашениями о передаче Контрольно-счетной комиссии полномочий контрольно-счетного органа сельского поселения по осуществлению внешнего муниципального финансового контроля и в соответствии со статьей 264.4. Бюджетного кодекса Российской Федерации, Контрольно-счетной комиссией проведена внешняя проверка годовых отчетов об исполнении бюджета муниципального образования «Коломинское сельское поселение» (далее - Коломинское сельское поселение), муниципального образования «Подгорнское сельское поселение» (далее - Подгорнское сельское поселение), муниципального образования «Усть-Бакчарское сельское поселение» (далее - Усть-Бакчарское сельское поселение), муниципального образования «Чаинское сельское поселение» (далее - Чаинское сельское поселение) за 2022 год (совместно именуемые – сельские поселения), которая включала в себя внешнюю проверку </w:t>
      </w:r>
      <w:r w:rsidRPr="009F4816">
        <w:rPr>
          <w:rFonts w:ascii="Times New Roman" w:eastAsia="Times New Roman" w:hAnsi="Times New Roman" w:cs="Times New Roman"/>
          <w:i/>
          <w:sz w:val="24"/>
          <w:szCs w:val="24"/>
        </w:rPr>
        <w:t>бюджетной отчетности</w:t>
      </w:r>
      <w:r w:rsidRPr="009F4816">
        <w:rPr>
          <w:rFonts w:ascii="Times New Roman" w:eastAsia="Times New Roman" w:hAnsi="Times New Roman" w:cs="Times New Roman"/>
          <w:sz w:val="24"/>
          <w:szCs w:val="24"/>
        </w:rPr>
        <w:t xml:space="preserve"> главных администраторов бюджетных средств сельских поселений и подготовку заключения на годовые </w:t>
      </w:r>
      <w:r w:rsidRPr="009F4816">
        <w:rPr>
          <w:rFonts w:ascii="Times New Roman" w:eastAsia="Times New Roman" w:hAnsi="Times New Roman" w:cs="Times New Roman"/>
          <w:i/>
          <w:sz w:val="24"/>
          <w:szCs w:val="24"/>
        </w:rPr>
        <w:t>отчеты об исполнении бюджета</w:t>
      </w:r>
      <w:r w:rsidRPr="009F4816">
        <w:rPr>
          <w:rFonts w:ascii="Times New Roman" w:eastAsia="Times New Roman" w:hAnsi="Times New Roman" w:cs="Times New Roman"/>
          <w:sz w:val="24"/>
          <w:szCs w:val="24"/>
        </w:rPr>
        <w:t xml:space="preserve"> сельских поселений.</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Годовая бюджетная отчетность Усть-Бакчарского сельского поселения, Коломинского сельского поселения, Подгорнского сельского поселения, Чаинского сельского поселения представлена в Контрольно-счетную комиссию в срок, установленный Бюджетным кодексом Российской Федерации.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Годовая бюджетная отчетность сельских поселений</w:t>
      </w:r>
      <w:r w:rsidRPr="009F4816">
        <w:rPr>
          <w:rFonts w:ascii="Times New Roman" w:eastAsia="Times New Roman" w:hAnsi="Times New Roman" w:cs="Times New Roman"/>
          <w:iCs/>
          <w:sz w:val="24"/>
          <w:szCs w:val="24"/>
        </w:rPr>
        <w:t xml:space="preserve"> </w:t>
      </w:r>
      <w:r w:rsidRPr="009F4816">
        <w:rPr>
          <w:rFonts w:ascii="Times New Roman" w:eastAsia="Times New Roman" w:hAnsi="Times New Roman" w:cs="Times New Roman"/>
          <w:sz w:val="24"/>
          <w:szCs w:val="24"/>
        </w:rPr>
        <w:t xml:space="preserve">представлена в полном объеме.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Представленные в составе бюджетной отчетности таблицы не в полном объеме содержат необходимую информацию, в 38-х имеются замечания на их соответствие требованиям Инструкции № 191н.</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пояснительных записках текстовая часть не в полной мере соответствует требованиям Инструкции № 191н, имеются технические ошибки и противоречия (у всех сельских поселений).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lastRenderedPageBreak/>
        <w:t>В результате поведенной проверки технические недостатки не оказали влияние на признание показателей бюджетной отчетности достоверной.</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Заключения Контрольно-счетной комиссии по результатам проведения внешней проверки бюджетной отчётности главных администраторов бюджетных средств сельских поселений были направлены главным администраторам бюджетных средств, председателям Советов сельских поселений, Главам сельских поселений.</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Контрольно-счетной комиссией предложено внести поправки в приложения к проектам решений об исполнении бюджета, приведя их в соответствие с Положением о бюджетном процессе, бюджетной отчетностью об исполнении бюджета сельских поселений.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До рассмотрения отчетов об исполнении бюджета за 2022 год на заседании Совета сельских поселений, Отчеты были доработаны.</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Все исправленные и доработанные формы и приложения годовой бюджетной отчетности сформированы и представлены в Контрольно-счетную комиссию (с пояснениями) в установленный законом срок.</w:t>
      </w:r>
    </w:p>
    <w:p w:rsidR="009F4816" w:rsidRPr="009F4816" w:rsidRDefault="009F4816" w:rsidP="009F4816">
      <w:pPr>
        <w:tabs>
          <w:tab w:val="left" w:pos="0"/>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результате проведенных проверок подготовлено четыре заключения.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5. Информационная и организационная деятельность, взаимодействие с другими контрольными органами.</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Согласно Положению о Контрольно-счетной комиссии муниципального образования «Чаинский район»</w:t>
      </w:r>
      <w:r w:rsidR="0057553E">
        <w:rPr>
          <w:rFonts w:ascii="Times New Roman" w:eastAsia="Times New Roman" w:hAnsi="Times New Roman" w:cs="Times New Roman"/>
          <w:sz w:val="24"/>
          <w:szCs w:val="24"/>
        </w:rPr>
        <w:t>,</w:t>
      </w:r>
      <w:r w:rsidRPr="009F4816">
        <w:rPr>
          <w:rFonts w:ascii="Times New Roman" w:eastAsia="Times New Roman" w:hAnsi="Times New Roman" w:cs="Times New Roman"/>
          <w:sz w:val="24"/>
          <w:szCs w:val="24"/>
        </w:rPr>
        <w:t xml:space="preserve"> одним из основополагающих принципов деятельности Контрольно-счетной комиссии является гласность, реализация которого традиционно обеспечивалась в форме представления Думе Чаинского района и Главе Чаинского района отчетов о результатах проведенных контрольных и экспертно-аналитических мероприятий, а также годового отчета о деятельности Контрольно-счетной комиссии.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Взаимодействие Контрольно-счетной комиссии.</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Основным инструментом взаимодействия Контрольно-счетной комиссии с общественностью является работа с представительным органом муниципального образования «Чаинский район Томской области» - Думой Чаинского района. Итоги каждого контрольного и экспертно-аналитического мероприятия доводились до сведения депутатских комиссий Думы Чаинского района.</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2023 году Контрольно-счетной комиссией осуществлялось взаимодействие с Контрольно-счетной палатой Томской области в части оказания со стороны Контрольно-счетной палаты Томской области организационной, правовой, информационной, практической, методической и иной помощи.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Председатель Контрольно-счетной комиссии регулярно приним</w:t>
      </w:r>
      <w:r>
        <w:rPr>
          <w:rFonts w:ascii="Times New Roman" w:eastAsia="Times New Roman" w:hAnsi="Times New Roman" w:cs="Times New Roman"/>
          <w:sz w:val="24"/>
          <w:szCs w:val="24"/>
        </w:rPr>
        <w:t>ал участие в совещаниях и</w:t>
      </w:r>
      <w:r w:rsidRPr="009F4816">
        <w:rPr>
          <w:rFonts w:ascii="Times New Roman" w:eastAsia="Times New Roman" w:hAnsi="Times New Roman" w:cs="Times New Roman"/>
          <w:sz w:val="24"/>
          <w:szCs w:val="24"/>
        </w:rPr>
        <w:t xml:space="preserve"> семинарах, видеоконференциях, проводимых Контрольно-счетной палатой Томской области, Советом Контрольно-счетных органов Томской области, </w:t>
      </w:r>
      <w:r>
        <w:rPr>
          <w:rFonts w:ascii="Times New Roman" w:eastAsia="Times New Roman" w:hAnsi="Times New Roman" w:cs="Times New Roman"/>
          <w:sz w:val="24"/>
          <w:szCs w:val="24"/>
        </w:rPr>
        <w:t>Союзом муниципальных контрольно-</w:t>
      </w:r>
      <w:r w:rsidRPr="009F4816">
        <w:rPr>
          <w:rFonts w:ascii="Times New Roman" w:eastAsia="Times New Roman" w:hAnsi="Times New Roman" w:cs="Times New Roman"/>
          <w:sz w:val="24"/>
          <w:szCs w:val="24"/>
        </w:rPr>
        <w:t xml:space="preserve">счетных органов Российской Федерации. На совещаниях обсуждались наиболее важные вопросы деятельности контрольно-счетных органов, происходил обмен опытом и другая важная информация.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Взаимодействие с контрольно-счетными органами других муниципальных образований Томской области осуществляется посредством обмена информацией и консультаций по актуальным вопросам.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Информационная деятельность.</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течение всего отчетного периода был обеспечен доступ к информации о деятельности Контрольно-счетной комиссии, размещенной на официальном интернет-сайте Думы Чаинского района </w:t>
      </w:r>
      <w:hyperlink r:id="rId13" w:history="1">
        <w:r w:rsidRPr="009F4816">
          <w:rPr>
            <w:rFonts w:ascii="Times New Roman" w:eastAsia="Times New Roman" w:hAnsi="Times New Roman" w:cs="Times New Roman"/>
            <w:sz w:val="24"/>
            <w:szCs w:val="24"/>
            <w:u w:val="single"/>
            <w:lang w:val="en-US"/>
          </w:rPr>
          <w:t>http</w:t>
        </w:r>
        <w:r w:rsidRPr="009F4816">
          <w:rPr>
            <w:rFonts w:ascii="Times New Roman" w:eastAsia="Times New Roman" w:hAnsi="Times New Roman" w:cs="Times New Roman"/>
            <w:sz w:val="24"/>
            <w:szCs w:val="24"/>
            <w:u w:val="single"/>
          </w:rPr>
          <w:t>://</w:t>
        </w:r>
        <w:r w:rsidRPr="009F4816">
          <w:rPr>
            <w:rFonts w:ascii="Times New Roman" w:eastAsia="Times New Roman" w:hAnsi="Times New Roman" w:cs="Times New Roman"/>
            <w:sz w:val="24"/>
            <w:szCs w:val="24"/>
            <w:u w:val="single"/>
            <w:lang w:val="en-US"/>
          </w:rPr>
          <w:t>www</w:t>
        </w:r>
        <w:r w:rsidRPr="009F4816">
          <w:rPr>
            <w:rFonts w:ascii="Times New Roman" w:eastAsia="Times New Roman" w:hAnsi="Times New Roman" w:cs="Times New Roman"/>
            <w:sz w:val="24"/>
            <w:szCs w:val="24"/>
            <w:u w:val="single"/>
          </w:rPr>
          <w:t>.</w:t>
        </w:r>
        <w:r w:rsidRPr="009F4816">
          <w:rPr>
            <w:rFonts w:ascii="Times New Roman" w:eastAsia="Times New Roman" w:hAnsi="Times New Roman" w:cs="Times New Roman"/>
            <w:sz w:val="24"/>
            <w:szCs w:val="24"/>
            <w:u w:val="single"/>
            <w:lang w:val="en-US"/>
          </w:rPr>
          <w:t>chainduma</w:t>
        </w:r>
        <w:r w:rsidRPr="009F4816">
          <w:rPr>
            <w:rFonts w:ascii="Times New Roman" w:eastAsia="Times New Roman" w:hAnsi="Times New Roman" w:cs="Times New Roman"/>
            <w:sz w:val="24"/>
            <w:szCs w:val="24"/>
            <w:u w:val="single"/>
          </w:rPr>
          <w:t>.</w:t>
        </w:r>
        <w:r w:rsidRPr="009F4816">
          <w:rPr>
            <w:rFonts w:ascii="Times New Roman" w:eastAsia="Times New Roman" w:hAnsi="Times New Roman" w:cs="Times New Roman"/>
            <w:sz w:val="24"/>
            <w:szCs w:val="24"/>
            <w:u w:val="single"/>
            <w:lang w:val="en-US"/>
          </w:rPr>
          <w:t>ru</w:t>
        </w:r>
      </w:hyperlink>
      <w:r w:rsidRPr="009F4816">
        <w:rPr>
          <w:rFonts w:ascii="Times New Roman" w:eastAsia="Times New Roman" w:hAnsi="Times New Roman" w:cs="Times New Roman"/>
          <w:sz w:val="24"/>
          <w:szCs w:val="24"/>
        </w:rPr>
        <w:t xml:space="preserve"> в разделе «Контрольно-счетная комиссия». Информация, размещенная на сайте, поддерживалась в актуальной редакции, постоянно обновлялась. </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lastRenderedPageBreak/>
        <w:t xml:space="preserve">В целях повышения качества взаимодействия Контрольно-счетной комиссии ведется информирование о результатах деятельности, общая информация для граждан, организаций, в информационно-телекоммуникационной сети «Интернет» в форме публикаций на официальных страницах в социальных сетях: «ВКонтакте» и «Одноклассники», по следующим ссылкам: </w:t>
      </w:r>
      <w:hyperlink r:id="rId14" w:history="1">
        <w:r w:rsidRPr="009F4816">
          <w:rPr>
            <w:rFonts w:ascii="Times New Roman" w:eastAsia="Times New Roman" w:hAnsi="Times New Roman" w:cs="Times New Roman"/>
            <w:sz w:val="24"/>
            <w:szCs w:val="24"/>
            <w:u w:val="single"/>
          </w:rPr>
          <w:t>https://vk.com/tiaksk.chainsky</w:t>
        </w:r>
      </w:hyperlink>
      <w:r w:rsidRPr="009F4816">
        <w:rPr>
          <w:rFonts w:ascii="Times New Roman" w:eastAsia="Times New Roman" w:hAnsi="Times New Roman" w:cs="Times New Roman"/>
          <w:sz w:val="24"/>
          <w:szCs w:val="24"/>
        </w:rPr>
        <w:t xml:space="preserve"> и https://ok.ru/group/70000001770739.</w:t>
      </w: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6. Кадровое обеспечение.</w:t>
      </w: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2022 году в составе Контрольно-счетной комиссии работали лица, замещающие муниципальные должности, должности муниципальной службы. Регулирование трудовых отношений в Контрольно-счетной комиссии осуществляется в соответствии с Трудовым </w:t>
      </w:r>
      <w:hyperlink r:id="rId15" w:history="1">
        <w:r w:rsidRPr="009F4816">
          <w:rPr>
            <w:rFonts w:ascii="Times New Roman" w:eastAsia="Times New Roman" w:hAnsi="Times New Roman" w:cs="Times New Roman"/>
            <w:sz w:val="24"/>
            <w:szCs w:val="24"/>
          </w:rPr>
          <w:t>кодексом</w:t>
        </w:r>
      </w:hyperlink>
      <w:r w:rsidRPr="009F4816">
        <w:rPr>
          <w:rFonts w:ascii="Times New Roman" w:eastAsia="Times New Roman" w:hAnsi="Times New Roman" w:cs="Times New Roman"/>
          <w:sz w:val="24"/>
          <w:szCs w:val="24"/>
        </w:rPr>
        <w:t xml:space="preserve"> Российской Федерации, Федеральным </w:t>
      </w:r>
      <w:hyperlink r:id="rId16" w:history="1">
        <w:r w:rsidRPr="009F4816">
          <w:rPr>
            <w:rFonts w:ascii="Times New Roman" w:eastAsia="Times New Roman" w:hAnsi="Times New Roman" w:cs="Times New Roman"/>
            <w:sz w:val="24"/>
            <w:szCs w:val="24"/>
          </w:rPr>
          <w:t>законом</w:t>
        </w:r>
      </w:hyperlink>
      <w:r w:rsidRPr="009F4816">
        <w:rPr>
          <w:rFonts w:ascii="Times New Roman" w:eastAsia="Times New Roman" w:hAnsi="Times New Roman" w:cs="Times New Roman"/>
          <w:sz w:val="24"/>
          <w:szCs w:val="24"/>
        </w:rPr>
        <w:t xml:space="preserve"> от 02.03.2007 № 25-ФЗ «О муниципальной службе в Российской Федерации», Федеральным </w:t>
      </w:r>
      <w:hyperlink r:id="rId17" w:history="1">
        <w:r w:rsidRPr="009F4816">
          <w:rPr>
            <w:rFonts w:ascii="Times New Roman" w:eastAsia="Times New Roman" w:hAnsi="Times New Roman" w:cs="Times New Roman"/>
            <w:sz w:val="24"/>
            <w:szCs w:val="24"/>
          </w:rPr>
          <w:t>законом</w:t>
        </w:r>
      </w:hyperlink>
      <w:r w:rsidRPr="009F4816">
        <w:rPr>
          <w:rFonts w:ascii="Times New Roman" w:eastAsia="Times New Roman" w:hAnsi="Times New Roman" w:cs="Times New Roman"/>
          <w:sz w:val="24"/>
          <w:szCs w:val="24"/>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Законом Томской области от 06.05.2009 №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 </w:t>
      </w:r>
      <w:hyperlink r:id="rId18" w:history="1">
        <w:r w:rsidRPr="009F4816">
          <w:rPr>
            <w:rFonts w:ascii="Times New Roman" w:eastAsia="Times New Roman" w:hAnsi="Times New Roman" w:cs="Times New Roman"/>
            <w:sz w:val="24"/>
            <w:szCs w:val="24"/>
          </w:rPr>
          <w:t>Законом</w:t>
        </w:r>
      </w:hyperlink>
      <w:r w:rsidRPr="009F4816">
        <w:rPr>
          <w:rFonts w:ascii="Times New Roman" w:eastAsia="Times New Roman" w:hAnsi="Times New Roman" w:cs="Times New Roman"/>
          <w:sz w:val="24"/>
          <w:szCs w:val="24"/>
        </w:rPr>
        <w:t xml:space="preserve"> Томской области от 11.09.2007 № 198-ОЗ «О муниципальной службе в Томской области», и иными нормативно-правовыми актами регионального и местного значения.</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В 2023 году штатная численность Контрольно-счетной комиссии была увеличена на 0,1 штатную единицу и на 01.01.2024 штатная численность Контрольно-счетной комиссии составила 3 человека, в том числе: председатель Контрольно-счетной комиссии; инспектор; главный бухгалтер. Должностные лица Контрольно-счетной комиссии имеют высшее экономическое образование.</w:t>
      </w: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F4816">
        <w:rPr>
          <w:rFonts w:ascii="Times New Roman" w:eastAsia="Times New Roman" w:hAnsi="Times New Roman" w:cs="Times New Roman"/>
          <w:b/>
          <w:bCs/>
          <w:sz w:val="24"/>
          <w:szCs w:val="24"/>
        </w:rPr>
        <w:t>7. Основные выводы, предложения и задачи на перспективу.</w:t>
      </w:r>
    </w:p>
    <w:p w:rsidR="009F4816" w:rsidRPr="009F4816" w:rsidRDefault="009F4816" w:rsidP="009F4816">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Деятельность Контрольно-счетной комиссии направлена на консолидацию общих сил и ресурсов в целях эффективной реализации приоритетов развития муниципального образования «Чаинский район Томской области». Стратегия развития Контрольно-счетной комиссии основывается на традициях и накопленном опыте, которые лежат в основе ее ежедневной деятельности и определяет приоритетные направления развития для реализации новых задач.</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Основной приоритет при проведении проверок - это оптимизация расходов бюджета муниципального образования «Чаинский район Томской области» за счет сокращения неэффективных расходов.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В соответствии с утвержденным планом работы Контрольно-счетной комиссии на 2024 год, определены приоритетные области деятельности: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проверка достоверности годовой бюджетной отчетности главных администраторов бюджетных средств муниципального образования «Чаинский район Томской области» и сельских поселений за 2023 год;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внешняя проверка годового отчета об исполнении бюджета муниципального образования «Чаинский район Томской области» и муниципальных образований сельских поселений Чаинского района за 2023 год;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экспертиза проектов решений о бюджете муниципального образования «Чаинский район Томской области»;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контроль за устранением выявленных нарушений по представлениям Контрольно-счетной комиссии, направленным объектам контроля;</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 контрольные мероприятия.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lastRenderedPageBreak/>
        <w:t>Будет уделено внимание муниципальным программам, а именно, насколько показатели и мероприятия муниципальных программ отвечают стратегическим целям развития муниципального образования «Чаинский район Томской области».</w:t>
      </w:r>
    </w:p>
    <w:p w:rsidR="009F4816" w:rsidRPr="009F4816" w:rsidRDefault="009F4816" w:rsidP="009F4816">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F4816">
        <w:rPr>
          <w:rFonts w:ascii="Times New Roman" w:eastAsia="Times New Roman" w:hAnsi="Times New Roman" w:cs="Times New Roman"/>
          <w:sz w:val="24"/>
          <w:szCs w:val="24"/>
        </w:rPr>
        <w:t xml:space="preserve">Новым направлением в проверках определено во втором полугодии мероприятие </w:t>
      </w:r>
      <w:r w:rsidRPr="009F4816">
        <w:rPr>
          <w:rFonts w:ascii="Times New Roman" w:eastAsia="Times New Roman" w:hAnsi="Times New Roman" w:cs="Times New Roman"/>
          <w:iCs/>
          <w:sz w:val="24"/>
          <w:szCs w:val="24"/>
        </w:rPr>
        <w:t>о размере, условиях и порядке компенсации расходов на оплату стоимости проезда и провоза багажа к месту использования отпуска и обратно, а также расходов, связанных с переездом, лицам, работающим в органах местного самоуправления, муниципальных учреждениях, расположенных в Чаинском районе и членам их семей в 2023 году.</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По-прежнему важным направлением деятельности останется межмуниципальное сотрудничество, участие в мероприятиях общественных объединений (союзов, советов), других органов внешнего государственного и муниципального финансового контроля в целях оптимизации организационной работы, повышения эффективности деятельности Контрольно-счетной комиссии, использования лучших практик работы органов внешнего финансового контроля Российской Федерации.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Кроме этого, продолжится работа, направленная на повышение качества контрольной и экспертно-аналитической деятельности, посредством использования в работе современных информационных технологий, разработки новых и совершенствования имеющихся стандартов и методик финансового контроля. </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Особое внимание будет уделено мерам, принимаемым объектами контроля по исполнению представлений Контрольно-счетной комиссии.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xml:space="preserve">Будет совершенствоваться методологическая база Контрольно-счетной комиссии, повышаться квалификация должностных лиц, проводиться антикоррупционная деятельность в рамках установленных полномочий. </w:t>
      </w:r>
    </w:p>
    <w:p w:rsidR="009F4816" w:rsidRPr="009F4816" w:rsidRDefault="009F4816" w:rsidP="009F4816">
      <w:pPr>
        <w:spacing w:after="0" w:line="240" w:lineRule="auto"/>
        <w:ind w:firstLine="709"/>
        <w:jc w:val="both"/>
        <w:rPr>
          <w:rFonts w:ascii="Times New Roman" w:eastAsia="Times New Roman" w:hAnsi="Times New Roman" w:cs="Times New Roman"/>
          <w:bCs/>
          <w:iCs/>
          <w:sz w:val="24"/>
          <w:szCs w:val="24"/>
        </w:rPr>
      </w:pPr>
      <w:r w:rsidRPr="009F4816">
        <w:rPr>
          <w:rFonts w:ascii="Times New Roman" w:eastAsia="Times New Roman" w:hAnsi="Times New Roman" w:cs="Times New Roman"/>
          <w:bCs/>
          <w:iCs/>
          <w:sz w:val="24"/>
          <w:szCs w:val="24"/>
        </w:rPr>
        <w:t xml:space="preserve">К задачам </w:t>
      </w:r>
      <w:r w:rsidRPr="009F4816">
        <w:rPr>
          <w:rFonts w:ascii="Times New Roman" w:eastAsia="Times New Roman" w:hAnsi="Times New Roman" w:cs="Times New Roman"/>
          <w:sz w:val="24"/>
          <w:szCs w:val="24"/>
        </w:rPr>
        <w:t xml:space="preserve">Контрольно-счетной комиссии относится </w:t>
      </w:r>
      <w:r w:rsidRPr="009F4816">
        <w:rPr>
          <w:rFonts w:ascii="Times New Roman" w:eastAsia="Times New Roman" w:hAnsi="Times New Roman" w:cs="Times New Roman"/>
          <w:bCs/>
          <w:iCs/>
          <w:sz w:val="24"/>
          <w:szCs w:val="24"/>
        </w:rPr>
        <w:t>содействие повышению эффективности управления муниципальными ресурсами: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bCs/>
          <w:iCs/>
          <w:sz w:val="24"/>
          <w:szCs w:val="24"/>
        </w:rPr>
        <w:t>- укрепление культуры публичности и открытости процессов принятия решений. Развитие подотчетности органов местного самоуправления и персональной ответственности руководства органов местного самоуправления перед обществом за достижение целей и задач</w:t>
      </w:r>
      <w:r w:rsidRPr="009F4816">
        <w:rPr>
          <w:rFonts w:ascii="Times New Roman" w:eastAsia="Times New Roman" w:hAnsi="Times New Roman" w:cs="Times New Roman"/>
          <w:bCs/>
          <w:sz w:val="24"/>
          <w:szCs w:val="24"/>
        </w:rPr>
        <w:t>;</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выработка предложений, направленных на противодействие коррупции;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 совершенствование информационного обмена с контролирующими, надзорными и правоохранительными органами в целях разработки и внедрения новых комплексных инструментов противодействия коррупции.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Развитие бюджетного законодательства и законодательства, регулирующего деятельность органов внешнего финансового контроля, требует дальнейшего совершенствования форм и методов контроля на основании опыта, накопленного за прошедшие годы, поиска и применения всех имеющихся резервов повышения качества контрольной и экспертно-аналитической деятельности.</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На новом этапе совершенствования деятельности Контрольно-счетная комиссия, прежде всего, видит свою задачу в повышении результативности своей деятельности при исполнении возложенных на нее полномочий, ставит информационную прозрачность всех процессов своей деятельности обеспечении исполнения возложенных на него полномочий.</w:t>
      </w:r>
    </w:p>
    <w:p w:rsidR="009F4816" w:rsidRPr="009F4816" w:rsidRDefault="009F4816" w:rsidP="009F4816">
      <w:pPr>
        <w:spacing w:after="0" w:line="240" w:lineRule="auto"/>
        <w:ind w:firstLine="709"/>
        <w:jc w:val="both"/>
        <w:rPr>
          <w:rFonts w:ascii="Times New Roman" w:eastAsia="Times New Roman" w:hAnsi="Times New Roman" w:cs="Times New Roman"/>
          <w:sz w:val="24"/>
          <w:szCs w:val="24"/>
        </w:rPr>
      </w:pPr>
      <w:r w:rsidRPr="009F4816">
        <w:rPr>
          <w:rFonts w:ascii="Times New Roman" w:eastAsia="Times New Roman" w:hAnsi="Times New Roman" w:cs="Times New Roman"/>
          <w:sz w:val="24"/>
          <w:szCs w:val="24"/>
        </w:rPr>
        <w:t>Контрольно-счетная комиссия в последующие годы будет содействовать усилению общественного контроля за использованием муниципальных ресурсов, соблюдению законности, обеспечению эффективности бюджетных расходов, совершенствованию системы управления и повышению результативности решения вопросов местного значения.</w:t>
      </w:r>
    </w:p>
    <w:tbl>
      <w:tblPr>
        <w:tblW w:w="0" w:type="auto"/>
        <w:tblInd w:w="-106" w:type="dxa"/>
        <w:tblLook w:val="01E0" w:firstRow="1" w:lastRow="1" w:firstColumn="1" w:lastColumn="1" w:noHBand="0" w:noVBand="0"/>
      </w:tblPr>
      <w:tblGrid>
        <w:gridCol w:w="3488"/>
        <w:gridCol w:w="2962"/>
        <w:gridCol w:w="3226"/>
      </w:tblGrid>
      <w:tr w:rsidR="009F4816" w:rsidRPr="009F4816" w:rsidTr="00745CD4">
        <w:tc>
          <w:tcPr>
            <w:tcW w:w="3758" w:type="dxa"/>
          </w:tcPr>
          <w:p w:rsidR="009F4816" w:rsidRPr="009F4816" w:rsidRDefault="009F4816" w:rsidP="009F4816">
            <w:pPr>
              <w:rPr>
                <w:rFonts w:ascii="Times New Roman" w:eastAsia="Times New Roman" w:hAnsi="Times New Roman" w:cs="Times New Roman"/>
                <w:sz w:val="24"/>
                <w:szCs w:val="24"/>
              </w:rPr>
            </w:pPr>
          </w:p>
        </w:tc>
        <w:tc>
          <w:tcPr>
            <w:tcW w:w="3189" w:type="dxa"/>
            <w:vAlign w:val="bottom"/>
          </w:tcPr>
          <w:p w:rsidR="009F4816" w:rsidRPr="009F4816" w:rsidRDefault="009F4816" w:rsidP="009F4816">
            <w:pPr>
              <w:ind w:firstLine="709"/>
              <w:jc w:val="center"/>
              <w:rPr>
                <w:rFonts w:ascii="Times New Roman" w:eastAsia="Times New Roman" w:hAnsi="Times New Roman" w:cs="Times New Roman"/>
                <w:sz w:val="24"/>
                <w:szCs w:val="24"/>
              </w:rPr>
            </w:pPr>
          </w:p>
        </w:tc>
        <w:tc>
          <w:tcPr>
            <w:tcW w:w="3474" w:type="dxa"/>
            <w:vAlign w:val="bottom"/>
          </w:tcPr>
          <w:p w:rsidR="009F4816" w:rsidRPr="009F4816" w:rsidRDefault="009F4816" w:rsidP="009F4816">
            <w:pPr>
              <w:ind w:firstLine="709"/>
              <w:jc w:val="right"/>
              <w:rPr>
                <w:rFonts w:ascii="Times New Roman" w:eastAsia="Times New Roman" w:hAnsi="Times New Roman" w:cs="Times New Roman"/>
                <w:sz w:val="24"/>
                <w:szCs w:val="24"/>
              </w:rPr>
            </w:pPr>
          </w:p>
        </w:tc>
      </w:tr>
    </w:tbl>
    <w:p w:rsidR="009F4816" w:rsidRPr="009F4816" w:rsidRDefault="009F4816" w:rsidP="009F4816">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3135"/>
        <w:gridCol w:w="2470"/>
        <w:gridCol w:w="3965"/>
      </w:tblGrid>
      <w:tr w:rsidR="009F4816" w:rsidRPr="009F4816" w:rsidTr="00745CD4">
        <w:tc>
          <w:tcPr>
            <w:tcW w:w="3473" w:type="dxa"/>
          </w:tcPr>
          <w:p w:rsidR="009F4816" w:rsidRPr="009F4816" w:rsidRDefault="009F4816" w:rsidP="009F4816">
            <w:pPr>
              <w:spacing w:after="0" w:line="240" w:lineRule="auto"/>
              <w:rPr>
                <w:rFonts w:ascii="Times New Roman" w:eastAsia="Times New Roman" w:hAnsi="Times New Roman" w:cs="Times New Roman"/>
              </w:rPr>
            </w:pPr>
          </w:p>
        </w:tc>
        <w:tc>
          <w:tcPr>
            <w:tcW w:w="2731" w:type="dxa"/>
          </w:tcPr>
          <w:p w:rsidR="009F4816" w:rsidRPr="009F4816" w:rsidRDefault="009F4816" w:rsidP="009F4816">
            <w:pPr>
              <w:spacing w:after="0" w:line="240" w:lineRule="auto"/>
              <w:rPr>
                <w:rFonts w:ascii="Times New Roman" w:eastAsia="Times New Roman" w:hAnsi="Times New Roman" w:cs="Times New Roman"/>
              </w:rPr>
            </w:pPr>
          </w:p>
        </w:tc>
        <w:tc>
          <w:tcPr>
            <w:tcW w:w="4217" w:type="dxa"/>
          </w:tcPr>
          <w:p w:rsidR="00D2613F" w:rsidRDefault="00D2613F" w:rsidP="00D2613F">
            <w:pPr>
              <w:spacing w:after="0" w:line="240" w:lineRule="auto"/>
              <w:rPr>
                <w:rFonts w:ascii="Times New Roman" w:eastAsia="Times New Roman" w:hAnsi="Times New Roman" w:cs="Times New Roman"/>
              </w:rPr>
            </w:pPr>
          </w:p>
          <w:p w:rsidR="00D2613F" w:rsidRDefault="00D2613F" w:rsidP="009F4816">
            <w:pPr>
              <w:spacing w:after="0" w:line="240" w:lineRule="auto"/>
              <w:jc w:val="center"/>
              <w:rPr>
                <w:rFonts w:ascii="Times New Roman" w:eastAsia="Times New Roman" w:hAnsi="Times New Roman" w:cs="Times New Roman"/>
              </w:rPr>
            </w:pPr>
          </w:p>
          <w:p w:rsidR="00D2613F" w:rsidRDefault="00D2613F" w:rsidP="00D2613F">
            <w:pPr>
              <w:spacing w:after="0" w:line="240" w:lineRule="auto"/>
              <w:rPr>
                <w:rFonts w:ascii="Times New Roman" w:eastAsia="Times New Roman" w:hAnsi="Times New Roman" w:cs="Times New Roman"/>
              </w:rPr>
            </w:pPr>
          </w:p>
          <w:p w:rsidR="009F4816" w:rsidRPr="009F4816" w:rsidRDefault="009F4816" w:rsidP="00797EC2">
            <w:pPr>
              <w:spacing w:after="0" w:line="240" w:lineRule="auto"/>
              <w:rPr>
                <w:rFonts w:ascii="Times New Roman" w:eastAsia="Times New Roman" w:hAnsi="Times New Roman" w:cs="Times New Roman"/>
              </w:rPr>
            </w:pPr>
            <w:r w:rsidRPr="009F4816">
              <w:rPr>
                <w:rFonts w:ascii="Times New Roman" w:eastAsia="Times New Roman" w:hAnsi="Times New Roman" w:cs="Times New Roman"/>
              </w:rPr>
              <w:lastRenderedPageBreak/>
              <w:t>Приложение 1</w:t>
            </w:r>
            <w:r w:rsidR="00797EC2">
              <w:rPr>
                <w:rFonts w:ascii="Times New Roman" w:eastAsia="Times New Roman" w:hAnsi="Times New Roman" w:cs="Times New Roman"/>
              </w:rPr>
              <w:t xml:space="preserve"> к</w:t>
            </w:r>
            <w:r w:rsidRPr="009F4816">
              <w:rPr>
                <w:rFonts w:ascii="Times New Roman" w:eastAsia="Times New Roman" w:hAnsi="Times New Roman" w:cs="Times New Roman"/>
              </w:rPr>
              <w:t xml:space="preserve"> Отчету о деятельности Контрольно-счетной комиссии муниципального образования «Чаинский район»</w:t>
            </w:r>
            <w:r w:rsidR="00797EC2" w:rsidRPr="009F4816">
              <w:rPr>
                <w:rFonts w:ascii="Times New Roman" w:eastAsia="Times New Roman" w:hAnsi="Times New Roman" w:cs="Times New Roman"/>
              </w:rPr>
              <w:t xml:space="preserve"> за 2023 год</w:t>
            </w:r>
          </w:p>
          <w:p w:rsidR="009F4816" w:rsidRPr="009F4816" w:rsidRDefault="009F4816" w:rsidP="00797EC2">
            <w:pPr>
              <w:spacing w:after="0" w:line="240" w:lineRule="auto"/>
              <w:rPr>
                <w:rFonts w:ascii="Times New Roman" w:eastAsia="Times New Roman" w:hAnsi="Times New Roman" w:cs="Times New Roman"/>
              </w:rPr>
            </w:pPr>
          </w:p>
        </w:tc>
      </w:tr>
    </w:tbl>
    <w:p w:rsidR="009F4816" w:rsidRPr="009F4816" w:rsidRDefault="009F4816" w:rsidP="009F4816">
      <w:pPr>
        <w:spacing w:after="0" w:line="240" w:lineRule="auto"/>
        <w:jc w:val="right"/>
        <w:rPr>
          <w:rFonts w:ascii="Times New Roman" w:eastAsia="Times New Roman" w:hAnsi="Times New Roman" w:cs="Times New Roman"/>
        </w:rPr>
      </w:pPr>
    </w:p>
    <w:p w:rsidR="009F4816" w:rsidRPr="009F4816" w:rsidRDefault="009F4816" w:rsidP="009F4816">
      <w:pPr>
        <w:tabs>
          <w:tab w:val="left" w:pos="11482"/>
        </w:tabs>
        <w:spacing w:after="0" w:line="240" w:lineRule="auto"/>
        <w:jc w:val="center"/>
        <w:rPr>
          <w:rFonts w:ascii="Times New Roman" w:eastAsia="Times New Roman" w:hAnsi="Times New Roman" w:cs="Times New Roman"/>
          <w:b/>
          <w:bCs/>
          <w:sz w:val="28"/>
          <w:szCs w:val="28"/>
        </w:rPr>
      </w:pPr>
      <w:r w:rsidRPr="009F4816">
        <w:rPr>
          <w:rFonts w:ascii="Times New Roman" w:eastAsia="Times New Roman" w:hAnsi="Times New Roman" w:cs="Times New Roman"/>
          <w:b/>
          <w:bCs/>
          <w:sz w:val="28"/>
          <w:szCs w:val="28"/>
        </w:rPr>
        <w:t>Основные показатели деятельности</w:t>
      </w:r>
    </w:p>
    <w:p w:rsidR="009F4816" w:rsidRPr="009F4816" w:rsidRDefault="009F4816" w:rsidP="009F4816">
      <w:pPr>
        <w:spacing w:after="0" w:line="240" w:lineRule="auto"/>
        <w:jc w:val="center"/>
        <w:rPr>
          <w:rFonts w:ascii="Times New Roman" w:eastAsia="Times New Roman" w:hAnsi="Times New Roman" w:cs="Times New Roman"/>
          <w:b/>
          <w:bCs/>
        </w:rPr>
      </w:pPr>
      <w:r w:rsidRPr="009F4816">
        <w:rPr>
          <w:rFonts w:ascii="Times New Roman" w:eastAsia="Times New Roman" w:hAnsi="Times New Roman" w:cs="Times New Roman"/>
          <w:b/>
          <w:bCs/>
          <w:u w:val="single"/>
        </w:rPr>
        <w:t>Контрольно-счетной комиссии муниципального образования «Чаинский район»</w:t>
      </w:r>
    </w:p>
    <w:p w:rsidR="009F4816" w:rsidRPr="009F4816" w:rsidRDefault="009F4816" w:rsidP="009F4816">
      <w:pPr>
        <w:spacing w:after="0" w:line="240" w:lineRule="auto"/>
        <w:jc w:val="center"/>
        <w:rPr>
          <w:rFonts w:ascii="Times New Roman" w:eastAsia="Times New Roman" w:hAnsi="Times New Roman" w:cs="Times New Roman"/>
          <w:bCs/>
          <w:sz w:val="20"/>
          <w:szCs w:val="20"/>
        </w:rPr>
      </w:pPr>
      <w:r w:rsidRPr="009F4816">
        <w:rPr>
          <w:rFonts w:ascii="Times New Roman" w:eastAsia="Times New Roman" w:hAnsi="Times New Roman" w:cs="Times New Roman"/>
          <w:bCs/>
          <w:sz w:val="20"/>
          <w:szCs w:val="20"/>
        </w:rPr>
        <w:t>(наименование контрольно-счётного органа)</w:t>
      </w:r>
    </w:p>
    <w:p w:rsidR="009F4816" w:rsidRPr="009F4816" w:rsidRDefault="009F4816" w:rsidP="009F4816">
      <w:pPr>
        <w:spacing w:after="0" w:line="240" w:lineRule="auto"/>
        <w:jc w:val="center"/>
        <w:rPr>
          <w:rFonts w:ascii="Times New Roman" w:eastAsia="Times New Roman" w:hAnsi="Times New Roman" w:cs="Times New Roman"/>
          <w:b/>
          <w:bCs/>
        </w:rPr>
      </w:pPr>
      <w:r w:rsidRPr="009F4816">
        <w:rPr>
          <w:rFonts w:ascii="Times New Roman" w:eastAsia="Times New Roman" w:hAnsi="Times New Roman" w:cs="Times New Roman"/>
          <w:b/>
          <w:bCs/>
        </w:rPr>
        <w:t>в 2023 году</w:t>
      </w:r>
    </w:p>
    <w:p w:rsidR="009F4816" w:rsidRPr="009F4816" w:rsidRDefault="009F4816" w:rsidP="009F4816">
      <w:pPr>
        <w:spacing w:after="0" w:line="240" w:lineRule="auto"/>
        <w:rPr>
          <w:rFonts w:ascii="Times New Roman" w:eastAsia="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537"/>
        <w:gridCol w:w="2377"/>
      </w:tblGrid>
      <w:tr w:rsidR="009F4816" w:rsidRPr="009F4816" w:rsidTr="00745CD4">
        <w:trPr>
          <w:trHeight w:val="665"/>
        </w:trPr>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w:t>
            </w:r>
          </w:p>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п/п</w:t>
            </w:r>
          </w:p>
        </w:tc>
        <w:tc>
          <w:tcPr>
            <w:tcW w:w="354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Показатели</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b/>
                <w:lang w:eastAsia="en-US"/>
              </w:rPr>
            </w:pPr>
          </w:p>
        </w:tc>
      </w:tr>
      <w:tr w:rsidR="009F4816" w:rsidRPr="009F4816" w:rsidTr="00745CD4">
        <w:trPr>
          <w:trHeight w:val="713"/>
        </w:trPr>
        <w:tc>
          <w:tcPr>
            <w:tcW w:w="5000" w:type="pct"/>
            <w:gridSpan w:val="3"/>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jc w:val="center"/>
              <w:rPr>
                <w:rFonts w:ascii="Times New Roman" w:eastAsia="Times New Roman" w:hAnsi="Times New Roman" w:cs="Times New Roman"/>
                <w:b/>
              </w:rPr>
            </w:pPr>
            <w:r w:rsidRPr="009F4816">
              <w:rPr>
                <w:rFonts w:ascii="Times New Roman" w:eastAsia="Times New Roman" w:hAnsi="Times New Roman" w:cs="Times New Roman"/>
                <w:b/>
              </w:rPr>
              <w:t xml:space="preserve">1. Правовой статус Контрольно-счетного органа, численность и профессиональная </w:t>
            </w:r>
          </w:p>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подготовка сотрудников</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Юридическое лицо в структуре органов местного самоуправления (+/-)</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rPr>
          <w:trHeight w:val="410"/>
        </w:trPr>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rPr>
              <w:t>Контрольно-счетный орган</w:t>
            </w:r>
            <w:r w:rsidRPr="009F4816">
              <w:rPr>
                <w:rFonts w:ascii="Times New Roman" w:eastAsia="Times New Roman" w:hAnsi="Times New Roman" w:cs="Times New Roman"/>
                <w:bCs/>
              </w:rPr>
              <w:t xml:space="preserve"> в структуре представительного органа муниципального образования (+/-)</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rPr>
          <w:trHeight w:val="249"/>
        </w:trPr>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Фактическая численность сотрудников по состоянию на конец отчётного года, чел.</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3</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1.4</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Численность сотрудников, имеющих высшее профессиональное образование, чел.</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3</w:t>
            </w:r>
          </w:p>
        </w:tc>
      </w:tr>
      <w:tr w:rsidR="009F4816" w:rsidRPr="009F4816" w:rsidTr="00745CD4">
        <w:trPr>
          <w:trHeight w:val="283"/>
        </w:trPr>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1.5</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Численность сотрудников, имеющих средне-специальное образование, чел.</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1.6</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Численность сотрудников, прошедших обучение по программе повышения квалификации за последние три года, чел.</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1.6.1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в том числе в отчётном году, чел. </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w:t>
            </w:r>
          </w:p>
        </w:tc>
      </w:tr>
      <w:tr w:rsidR="009F4816" w:rsidRPr="009F4816" w:rsidTr="00745CD4">
        <w:trPr>
          <w:trHeight w:val="2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2. Контрольная деятельность</w:t>
            </w:r>
          </w:p>
        </w:tc>
      </w:tr>
      <w:tr w:rsidR="009F4816" w:rsidRPr="009F4816" w:rsidTr="00745CD4">
        <w:trPr>
          <w:trHeight w:val="335"/>
        </w:trPr>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2.1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bCs/>
              </w:rPr>
              <w:t>Количество проведенных контрольных мероприятий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14</w:t>
            </w:r>
          </w:p>
        </w:tc>
      </w:tr>
      <w:tr w:rsidR="009F4816" w:rsidRPr="009F4816" w:rsidTr="00745CD4">
        <w:trPr>
          <w:trHeight w:val="335"/>
        </w:trPr>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2.1.1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в том числе по внешней проверке отчёта об исполнении бюджета и бюджетной отчётности главных администраторов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11</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Times New Roman" w:hAnsi="Times New Roman" w:cs="Times New Roman"/>
                <w:bCs/>
              </w:rPr>
            </w:pPr>
            <w:r w:rsidRPr="009F4816">
              <w:rPr>
                <w:rFonts w:ascii="Times New Roman" w:eastAsia="Times New Roman" w:hAnsi="Times New Roman" w:cs="Times New Roman"/>
                <w:bCs/>
              </w:rPr>
              <w:t xml:space="preserve">Количество объектов, охваченных при проведении контрольных мероприятий (ед.), </w:t>
            </w:r>
          </w:p>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в том числе:</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18</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2.2.1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органов местного самоуправления</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10</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2.2.2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муниципальных учреждений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8</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2.2.3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муниципальных предприятий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2.2.4</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прочих организаций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Объем проверенных средств, всего, тыс. руб., в том числе:</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1007928,2</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2.3.1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объем проверенных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1007928,2</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2.4</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Количество актов составленных по результатам контрольных мероприятий (ед.)</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3</w:t>
            </w:r>
          </w:p>
        </w:tc>
      </w:tr>
      <w:tr w:rsidR="009F4816" w:rsidRPr="009F4816" w:rsidTr="00745CD4">
        <w:trPr>
          <w:trHeight w:val="202"/>
        </w:trPr>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jc w:val="center"/>
              <w:rPr>
                <w:rFonts w:ascii="Times New Roman" w:eastAsia="Times New Roman" w:hAnsi="Times New Roman" w:cs="Times New Roman"/>
                <w:bCs/>
              </w:rPr>
            </w:pPr>
            <w:r w:rsidRPr="009F4816">
              <w:rPr>
                <w:rFonts w:ascii="Times New Roman" w:eastAsia="Times New Roman" w:hAnsi="Times New Roman" w:cs="Times New Roman"/>
                <w:bCs/>
              </w:rPr>
              <w:t>2.4.1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jc w:val="both"/>
              <w:rPr>
                <w:rFonts w:ascii="Times New Roman" w:eastAsia="Times New Roman" w:hAnsi="Times New Roman" w:cs="Times New Roman"/>
                <w:bCs/>
              </w:rPr>
            </w:pPr>
            <w:r w:rsidRPr="009F4816">
              <w:rPr>
                <w:rFonts w:ascii="Times New Roman" w:eastAsia="Times New Roman" w:hAnsi="Times New Roman" w:cs="Times New Roman"/>
                <w:bCs/>
              </w:rPr>
              <w:t>Количество з</w:t>
            </w:r>
            <w:r w:rsidRPr="009F4816">
              <w:rPr>
                <w:rFonts w:ascii="Times New Roman" w:eastAsia="Times New Roman" w:hAnsi="Times New Roman" w:cs="Times New Roman"/>
                <w:bCs/>
                <w:i/>
              </w:rPr>
              <w:t>аключений</w:t>
            </w:r>
            <w:r w:rsidRPr="009F4816">
              <w:rPr>
                <w:rFonts w:ascii="Times New Roman" w:eastAsia="Times New Roman" w:hAnsi="Times New Roman" w:cs="Times New Roman"/>
                <w:bCs/>
              </w:rPr>
              <w:t xml:space="preserve"> составленных по результатам мероприятий (ед.)</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11</w:t>
            </w:r>
          </w:p>
        </w:tc>
      </w:tr>
      <w:tr w:rsidR="009F4816" w:rsidRPr="009F4816" w:rsidTr="00745CD4">
        <w:tc>
          <w:tcPr>
            <w:tcW w:w="5000" w:type="pct"/>
            <w:gridSpan w:val="3"/>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Справочно:</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jc w:val="center"/>
              <w:rPr>
                <w:rFonts w:ascii="Times New Roman" w:eastAsia="Calibri" w:hAnsi="Times New Roman" w:cs="Times New Roman"/>
                <w:bCs/>
                <w:lang w:eastAsia="en-US"/>
              </w:rPr>
            </w:pP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Объем расходных обязательств, утвержденных в бюджете муниципального образования на отчетный год, тыс. руб.</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1007928,2</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2.5</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rPr>
              <w:t>Выявлено нарушений и недостатков, всего, тыс. руб., в том числе:</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87</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2.5.1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rPr>
              <w:t xml:space="preserve">           нецелевое использование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rPr>
          <w:trHeight w:val="260"/>
        </w:trPr>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2.5.2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rPr>
              <w:t xml:space="preserve">           неэффективное использование бюджетных средств</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p>
        </w:tc>
      </w:tr>
      <w:tr w:rsidR="009F4816" w:rsidRPr="009F4816" w:rsidTr="00745CD4">
        <w:trPr>
          <w:trHeight w:val="237"/>
        </w:trPr>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 xml:space="preserve">2.6. </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rPr>
              <w:t>Выявлено нарушений установленного порядка управления и распоряжения имуществом, тыс. руб.</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rPr>
          <w:trHeight w:val="193"/>
        </w:trPr>
        <w:tc>
          <w:tcPr>
            <w:tcW w:w="5000" w:type="pct"/>
            <w:gridSpan w:val="3"/>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lastRenderedPageBreak/>
              <w:t>3. Экспертно-аналитическая деятельность</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3.1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outlineLvl w:val="0"/>
              <w:rPr>
                <w:rFonts w:ascii="Times New Roman" w:eastAsia="Times New Roman" w:hAnsi="Times New Roman" w:cs="Times New Roman"/>
                <w:bCs/>
              </w:rPr>
            </w:pPr>
            <w:r w:rsidRPr="009F4816">
              <w:rPr>
                <w:rFonts w:ascii="Times New Roman" w:eastAsia="Times New Roman" w:hAnsi="Times New Roman" w:cs="Times New Roman"/>
              </w:rPr>
              <w:t>Количество проведенных экспертно-аналитических мероприятий, всего, в том числе:</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40</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3.1.1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 xml:space="preserve">           подготовлено заключений по проектам нормативных правовых актов органов местного самоуправления, из них:</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33</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3.1.2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 xml:space="preserve">           количество подготовленных предложений </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87</w:t>
            </w:r>
          </w:p>
        </w:tc>
      </w:tr>
      <w:tr w:rsidR="009F4816" w:rsidRPr="009F4816" w:rsidTr="00745CD4">
        <w:trPr>
          <w:trHeight w:val="325"/>
        </w:trPr>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3.1.3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 xml:space="preserve">           количество предложений, учтенных при принятии решений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75</w:t>
            </w:r>
          </w:p>
        </w:tc>
      </w:tr>
      <w:tr w:rsidR="009F4816" w:rsidRPr="009F4816" w:rsidTr="00745CD4">
        <w:trPr>
          <w:trHeight w:val="651"/>
        </w:trPr>
        <w:tc>
          <w:tcPr>
            <w:tcW w:w="5000" w:type="pct"/>
            <w:gridSpan w:val="3"/>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 xml:space="preserve">4. Реализация результатов контрольных и </w:t>
            </w:r>
          </w:p>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экспертно-аналитических мероприятий</w:t>
            </w:r>
          </w:p>
        </w:tc>
      </w:tr>
      <w:tr w:rsidR="009F4816" w:rsidRPr="009F4816" w:rsidTr="00745CD4">
        <w:trPr>
          <w:trHeight w:val="332"/>
        </w:trPr>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val="en-US" w:eastAsia="en-US"/>
              </w:rPr>
            </w:pPr>
            <w:r w:rsidRPr="009F4816">
              <w:rPr>
                <w:rFonts w:ascii="Times New Roman" w:eastAsia="Times New Roman" w:hAnsi="Times New Roman" w:cs="Times New Roman"/>
              </w:rPr>
              <w:t>4.1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rPr>
              <w:t xml:space="preserve">Направлено представлений </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4</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4.1.1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              снято с контроля представлений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4.2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Направлено предписаний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4.2.1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rPr>
              <w:t xml:space="preserve">              снято с контроля предписаний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Устранено финансовых нарушений</w:t>
            </w:r>
            <w:r w:rsidRPr="009F4816">
              <w:rPr>
                <w:rFonts w:ascii="Times New Roman" w:eastAsia="Times New Roman" w:hAnsi="Times New Roman" w:cs="Times New Roman"/>
              </w:rPr>
              <w:t>, тыс. руб., в том числе:</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4.3.1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 xml:space="preserve">              возмещено средств в бюджет</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4.3.2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 xml:space="preserve">              возмещено средств организаций</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4.3.3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 xml:space="preserve">              выполнено работ, оказано услуг</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4.4</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Устранено нарушений установленного порядка</w:t>
            </w:r>
            <w:r w:rsidRPr="009F4816">
              <w:rPr>
                <w:rFonts w:ascii="Times New Roman" w:eastAsia="Times New Roman" w:hAnsi="Times New Roman" w:cs="Times New Roman"/>
                <w:b/>
                <w:bCs/>
              </w:rPr>
              <w:t xml:space="preserve"> </w:t>
            </w:r>
            <w:r w:rsidRPr="009F4816">
              <w:rPr>
                <w:rFonts w:ascii="Times New Roman" w:eastAsia="Times New Roman" w:hAnsi="Times New Roman" w:cs="Times New Roman"/>
                <w:bCs/>
              </w:rPr>
              <w:t>управления и распоряжения имуществом, тыс.руб.</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4.5.</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Справочно:</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Calibri" w:hAnsi="Times New Roman" w:cs="Times New Roman"/>
                <w:bCs/>
                <w:lang w:eastAsia="en-US"/>
              </w:rPr>
              <w:t>4.5.1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Привлечено к дисциплинарной ответственности, чел.</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vAlign w:val="center"/>
          </w:tcPr>
          <w:p w:rsidR="009F4816" w:rsidRPr="009F4816" w:rsidRDefault="009F4816" w:rsidP="009F4816">
            <w:pPr>
              <w:spacing w:after="0" w:line="240" w:lineRule="auto"/>
              <w:rPr>
                <w:rFonts w:ascii="Times New Roman" w:eastAsia="Calibri" w:hAnsi="Times New Roman" w:cs="Times New Roman"/>
                <w:bCs/>
                <w:lang w:eastAsia="en-US"/>
              </w:rPr>
            </w:pPr>
            <w:r w:rsidRPr="009F4816">
              <w:rPr>
                <w:rFonts w:ascii="Times New Roman" w:eastAsia="Times New Roman" w:hAnsi="Times New Roman" w:cs="Times New Roman"/>
                <w:bCs/>
              </w:rPr>
              <w:t>4.5.2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keepNext/>
              <w:spacing w:after="0" w:line="240" w:lineRule="auto"/>
              <w:jc w:val="both"/>
              <w:outlineLvl w:val="0"/>
              <w:rPr>
                <w:rFonts w:ascii="Times New Roman" w:eastAsia="Times New Roman" w:hAnsi="Times New Roman" w:cs="Times New Roman"/>
                <w:bCs/>
              </w:rPr>
            </w:pPr>
            <w:r w:rsidRPr="009F4816">
              <w:rPr>
                <w:rFonts w:ascii="Times New Roman" w:eastAsia="Times New Roman" w:hAnsi="Times New Roman" w:cs="Times New Roman"/>
                <w:bCs/>
              </w:rPr>
              <w:t>Направлено материалов в правоохранительные органы</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4.5.3</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rPr>
              <w:t xml:space="preserve">Количество возбужденных по материалам контрольно-счетного органа уголовных дел </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4.6.</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lang w:eastAsia="en-US"/>
              </w:rPr>
            </w:pPr>
            <w:r w:rsidRPr="009F4816">
              <w:rPr>
                <w:rFonts w:ascii="Times New Roman" w:eastAsia="Times New Roman" w:hAnsi="Times New Roman" w:cs="Times New Roman"/>
              </w:rPr>
              <w:t>Устранено финансовых нарушений по мероприятиям, проведенным в периодах, предшествующих отчетному, тыс. руб.</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w:t>
            </w:r>
          </w:p>
        </w:tc>
      </w:tr>
      <w:tr w:rsidR="009F4816" w:rsidRPr="009F4816" w:rsidTr="00745CD4">
        <w:trPr>
          <w:trHeight w:val="379"/>
        </w:trPr>
        <w:tc>
          <w:tcPr>
            <w:tcW w:w="5000" w:type="pct"/>
            <w:gridSpan w:val="3"/>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5. Гласность</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5.1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Количество публикаций в СМИ, отражающих деятельность </w:t>
            </w:r>
            <w:r w:rsidRPr="009F4816">
              <w:rPr>
                <w:rFonts w:ascii="Times New Roman" w:eastAsia="Times New Roman" w:hAnsi="Times New Roman" w:cs="Times New Roman"/>
              </w:rPr>
              <w:t>контрольно-счетного органа</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2</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5.2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
                <w:bCs/>
                <w:lang w:eastAsia="en-US"/>
              </w:rPr>
            </w:pPr>
            <w:r w:rsidRPr="009F4816">
              <w:rPr>
                <w:rFonts w:ascii="Times New Roman" w:eastAsia="Times New Roman" w:hAnsi="Times New Roman" w:cs="Times New Roman"/>
                <w:bCs/>
              </w:rPr>
              <w:t>Наличие собственного информационного сайта или страницы на сайте представительного органа, регионального КСО, регионального объединения МКСО (указать полное наименование и адрес)</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sz w:val="18"/>
                <w:szCs w:val="18"/>
                <w:lang w:eastAsia="en-US"/>
              </w:rPr>
              <w:t xml:space="preserve">Раздел «Контрольно-счетная комиссия» на официальном интернет-сайте Думы Чаинского района с адресом в информационно-телекоммуникационной сети Интернет: </w:t>
            </w:r>
            <w:r w:rsidRPr="009F4816">
              <w:rPr>
                <w:rFonts w:ascii="Times New Roman" w:eastAsia="Times New Roman" w:hAnsi="Times New Roman" w:cs="Times New Roman"/>
                <w:sz w:val="20"/>
                <w:szCs w:val="20"/>
              </w:rPr>
              <w:t>http://www.chainduma.ru/.</w:t>
            </w:r>
          </w:p>
        </w:tc>
      </w:tr>
      <w:tr w:rsidR="009F4816" w:rsidRPr="009F4816" w:rsidTr="00745CD4">
        <w:trPr>
          <w:trHeight w:val="388"/>
        </w:trPr>
        <w:tc>
          <w:tcPr>
            <w:tcW w:w="5000" w:type="pct"/>
            <w:gridSpan w:val="3"/>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Times New Roman" w:hAnsi="Times New Roman" w:cs="Times New Roman"/>
                <w:b/>
              </w:rPr>
              <w:t>6. Финансовое обеспечение деятельности контрольно-счетного органа</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val="en-US" w:eastAsia="en-US"/>
              </w:rPr>
            </w:pPr>
            <w:r w:rsidRPr="009F4816">
              <w:rPr>
                <w:rFonts w:ascii="Times New Roman" w:eastAsia="Times New Roman" w:hAnsi="Times New Roman" w:cs="Times New Roman"/>
              </w:rPr>
              <w:t>6.</w:t>
            </w:r>
            <w:r w:rsidRPr="009F4816">
              <w:rPr>
                <w:rFonts w:ascii="Times New Roman" w:eastAsia="Times New Roman" w:hAnsi="Times New Roman" w:cs="Times New Roman"/>
                <w:lang w:val="en-US"/>
              </w:rPr>
              <w:t>1</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Затраты на содержание</w:t>
            </w:r>
            <w:r w:rsidRPr="009F4816">
              <w:rPr>
                <w:rFonts w:ascii="Times New Roman" w:eastAsia="Times New Roman" w:hAnsi="Times New Roman" w:cs="Times New Roman"/>
              </w:rPr>
              <w:t xml:space="preserve"> контрольно-счетного органа</w:t>
            </w:r>
            <w:r w:rsidRPr="009F4816">
              <w:rPr>
                <w:rFonts w:ascii="Times New Roman" w:eastAsia="Times New Roman" w:hAnsi="Times New Roman" w:cs="Times New Roman"/>
                <w:bCs/>
              </w:rPr>
              <w:t xml:space="preserve"> в отчетном году, тыс. руб. (факт)</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1804,4</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rPr>
                <w:rFonts w:ascii="Times New Roman" w:eastAsia="Calibri" w:hAnsi="Times New Roman" w:cs="Times New Roman"/>
                <w:lang w:eastAsia="en-US"/>
              </w:rPr>
            </w:pPr>
            <w:r w:rsidRPr="009F4816">
              <w:rPr>
                <w:rFonts w:ascii="Times New Roman" w:eastAsia="Times New Roman" w:hAnsi="Times New Roman" w:cs="Times New Roman"/>
              </w:rPr>
              <w:t>6.2</w:t>
            </w: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Запланировано средств на содержание </w:t>
            </w:r>
            <w:r w:rsidRPr="009F4816">
              <w:rPr>
                <w:rFonts w:ascii="Times New Roman" w:eastAsia="Times New Roman" w:hAnsi="Times New Roman" w:cs="Times New Roman"/>
              </w:rPr>
              <w:t>контрольно-счетного органа</w:t>
            </w:r>
            <w:r w:rsidRPr="009F4816">
              <w:rPr>
                <w:rFonts w:ascii="Times New Roman" w:eastAsia="Times New Roman" w:hAnsi="Times New Roman" w:cs="Times New Roman"/>
                <w:bCs/>
              </w:rPr>
              <w:t xml:space="preserve"> в бюджете на очередной  год, тыс. руб.</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2087,6</w:t>
            </w:r>
          </w:p>
        </w:tc>
      </w:tr>
      <w:tr w:rsidR="009F4816" w:rsidRPr="009F4816" w:rsidTr="00745CD4">
        <w:trPr>
          <w:trHeight w:val="254"/>
        </w:trPr>
        <w:tc>
          <w:tcPr>
            <w:tcW w:w="5000" w:type="pct"/>
            <w:gridSpan w:val="3"/>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b/>
                <w:lang w:eastAsia="en-US"/>
              </w:rPr>
            </w:pPr>
            <w:r w:rsidRPr="009F4816">
              <w:rPr>
                <w:rFonts w:ascii="Times New Roman" w:eastAsia="Calibri" w:hAnsi="Times New Roman" w:cs="Times New Roman"/>
                <w:b/>
                <w:lang w:eastAsia="en-US"/>
              </w:rPr>
              <w:t>Справочно:</w:t>
            </w:r>
          </w:p>
        </w:tc>
      </w:tr>
      <w:tr w:rsidR="009F4816" w:rsidRPr="009F4816" w:rsidTr="00745CD4">
        <w:tc>
          <w:tcPr>
            <w:tcW w:w="31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p>
        </w:tc>
        <w:tc>
          <w:tcPr>
            <w:tcW w:w="3545"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both"/>
              <w:rPr>
                <w:rFonts w:ascii="Times New Roman" w:eastAsia="Calibri" w:hAnsi="Times New Roman" w:cs="Times New Roman"/>
                <w:bCs/>
                <w:lang w:eastAsia="en-US"/>
              </w:rPr>
            </w:pPr>
            <w:r w:rsidRPr="009F4816">
              <w:rPr>
                <w:rFonts w:ascii="Times New Roman" w:eastAsia="Times New Roman" w:hAnsi="Times New Roman" w:cs="Times New Roman"/>
                <w:bCs/>
              </w:rPr>
              <w:t xml:space="preserve">Состоит ли </w:t>
            </w:r>
            <w:r w:rsidRPr="009F4816">
              <w:rPr>
                <w:rFonts w:ascii="Times New Roman" w:eastAsia="Times New Roman" w:hAnsi="Times New Roman" w:cs="Times New Roman"/>
              </w:rPr>
              <w:t xml:space="preserve">контрольно-счетный орган </w:t>
            </w:r>
            <w:r w:rsidRPr="009F4816">
              <w:rPr>
                <w:rFonts w:ascii="Times New Roman" w:eastAsia="Times New Roman" w:hAnsi="Times New Roman" w:cs="Times New Roman"/>
                <w:bCs/>
              </w:rPr>
              <w:t>в союзе муниципальных контрольно-счетных органов РФ (СМКСО)  (да/нет)</w:t>
            </w:r>
          </w:p>
        </w:tc>
        <w:tc>
          <w:tcPr>
            <w:tcW w:w="1140" w:type="pct"/>
            <w:tcBorders>
              <w:top w:val="single" w:sz="4" w:space="0" w:color="auto"/>
              <w:left w:val="single" w:sz="4" w:space="0" w:color="auto"/>
              <w:bottom w:val="single" w:sz="4" w:space="0" w:color="auto"/>
              <w:right w:val="single" w:sz="4" w:space="0" w:color="auto"/>
            </w:tcBorders>
          </w:tcPr>
          <w:p w:rsidR="009F4816" w:rsidRPr="009F4816" w:rsidRDefault="009F4816" w:rsidP="009F4816">
            <w:pPr>
              <w:spacing w:after="0" w:line="240" w:lineRule="auto"/>
              <w:jc w:val="center"/>
              <w:rPr>
                <w:rFonts w:ascii="Times New Roman" w:eastAsia="Calibri" w:hAnsi="Times New Roman" w:cs="Times New Roman"/>
                <w:lang w:eastAsia="en-US"/>
              </w:rPr>
            </w:pPr>
            <w:r w:rsidRPr="009F4816">
              <w:rPr>
                <w:rFonts w:ascii="Times New Roman" w:eastAsia="Calibri" w:hAnsi="Times New Roman" w:cs="Times New Roman"/>
                <w:lang w:eastAsia="en-US"/>
              </w:rPr>
              <w:t>да</w:t>
            </w:r>
          </w:p>
        </w:tc>
      </w:tr>
    </w:tbl>
    <w:p w:rsidR="009F4816" w:rsidRPr="009F4816" w:rsidRDefault="009F4816" w:rsidP="009F4816">
      <w:pPr>
        <w:spacing w:after="0" w:line="240" w:lineRule="auto"/>
        <w:ind w:firstLine="709"/>
        <w:jc w:val="both"/>
        <w:rPr>
          <w:rFonts w:ascii="Times New Roman" w:eastAsia="Times New Roman" w:hAnsi="Times New Roman" w:cs="Times New Roman"/>
        </w:rPr>
      </w:pPr>
    </w:p>
    <w:p w:rsidR="009F4816" w:rsidRPr="009F4816" w:rsidRDefault="009F4816" w:rsidP="009F4816">
      <w:pPr>
        <w:spacing w:after="0" w:line="240" w:lineRule="auto"/>
        <w:ind w:firstLine="709"/>
        <w:jc w:val="both"/>
        <w:rPr>
          <w:rFonts w:ascii="Times New Roman" w:eastAsia="Times New Roman" w:hAnsi="Times New Roman" w:cs="Times New Roman"/>
        </w:rPr>
      </w:pPr>
    </w:p>
    <w:tbl>
      <w:tblPr>
        <w:tblW w:w="0" w:type="auto"/>
        <w:tblLook w:val="04A0" w:firstRow="1" w:lastRow="0" w:firstColumn="1" w:lastColumn="0" w:noHBand="0" w:noVBand="1"/>
      </w:tblPr>
      <w:tblGrid>
        <w:gridCol w:w="3190"/>
        <w:gridCol w:w="3547"/>
        <w:gridCol w:w="2833"/>
      </w:tblGrid>
      <w:tr w:rsidR="009F4816" w:rsidRPr="009F4816" w:rsidTr="00745CD4">
        <w:tc>
          <w:tcPr>
            <w:tcW w:w="3473" w:type="dxa"/>
          </w:tcPr>
          <w:p w:rsidR="009F4816" w:rsidRPr="009F4816" w:rsidRDefault="009F4816" w:rsidP="009F4816">
            <w:pPr>
              <w:spacing w:after="0" w:line="240" w:lineRule="auto"/>
              <w:rPr>
                <w:rFonts w:ascii="Times New Roman" w:eastAsia="Times New Roman" w:hAnsi="Times New Roman" w:cs="Times New Roman"/>
                <w:sz w:val="24"/>
                <w:szCs w:val="24"/>
                <w:u w:val="single"/>
              </w:rPr>
            </w:pPr>
          </w:p>
        </w:tc>
        <w:tc>
          <w:tcPr>
            <w:tcW w:w="3865" w:type="dxa"/>
          </w:tcPr>
          <w:p w:rsidR="009F4816" w:rsidRPr="009F4816" w:rsidRDefault="009F4816" w:rsidP="009F4816">
            <w:pPr>
              <w:spacing w:after="0" w:line="240" w:lineRule="auto"/>
              <w:jc w:val="center"/>
              <w:rPr>
                <w:rFonts w:ascii="Times New Roman" w:eastAsia="Times New Roman" w:hAnsi="Times New Roman" w:cs="Times New Roman"/>
                <w:sz w:val="24"/>
                <w:szCs w:val="24"/>
              </w:rPr>
            </w:pPr>
          </w:p>
        </w:tc>
        <w:tc>
          <w:tcPr>
            <w:tcW w:w="3083" w:type="dxa"/>
          </w:tcPr>
          <w:p w:rsidR="009F4816" w:rsidRPr="009F4816" w:rsidRDefault="009F4816" w:rsidP="009F4816">
            <w:pPr>
              <w:spacing w:after="0" w:line="240" w:lineRule="auto"/>
              <w:jc w:val="right"/>
              <w:rPr>
                <w:rFonts w:ascii="Times New Roman" w:eastAsia="Times New Roman" w:hAnsi="Times New Roman" w:cs="Times New Roman"/>
                <w:sz w:val="24"/>
                <w:szCs w:val="24"/>
                <w:u w:val="single"/>
              </w:rPr>
            </w:pPr>
          </w:p>
        </w:tc>
      </w:tr>
      <w:tr w:rsidR="009F4816" w:rsidRPr="009F4816" w:rsidTr="00745CD4">
        <w:tc>
          <w:tcPr>
            <w:tcW w:w="3473" w:type="dxa"/>
          </w:tcPr>
          <w:p w:rsidR="009F4816" w:rsidRPr="009F4816" w:rsidRDefault="009F4816" w:rsidP="009F4816">
            <w:pPr>
              <w:spacing w:after="0" w:line="240" w:lineRule="auto"/>
              <w:rPr>
                <w:rFonts w:ascii="Times New Roman" w:eastAsia="Times New Roman" w:hAnsi="Times New Roman" w:cs="Times New Roman"/>
                <w:sz w:val="18"/>
                <w:szCs w:val="18"/>
              </w:rPr>
            </w:pPr>
          </w:p>
        </w:tc>
        <w:tc>
          <w:tcPr>
            <w:tcW w:w="3865" w:type="dxa"/>
          </w:tcPr>
          <w:p w:rsidR="009F4816" w:rsidRPr="009F4816" w:rsidRDefault="009F4816" w:rsidP="009F4816">
            <w:pPr>
              <w:spacing w:after="0" w:line="240" w:lineRule="auto"/>
              <w:jc w:val="center"/>
              <w:rPr>
                <w:rFonts w:ascii="Times New Roman" w:eastAsia="Times New Roman" w:hAnsi="Times New Roman" w:cs="Times New Roman"/>
                <w:sz w:val="18"/>
                <w:szCs w:val="18"/>
              </w:rPr>
            </w:pPr>
          </w:p>
        </w:tc>
        <w:tc>
          <w:tcPr>
            <w:tcW w:w="3083" w:type="dxa"/>
          </w:tcPr>
          <w:p w:rsidR="009F4816" w:rsidRPr="009F4816" w:rsidRDefault="009F4816" w:rsidP="009F4816">
            <w:pPr>
              <w:suppressAutoHyphens/>
              <w:spacing w:after="0" w:line="240" w:lineRule="auto"/>
              <w:jc w:val="center"/>
              <w:rPr>
                <w:rFonts w:ascii="Times New Roman" w:eastAsia="Times New Roman" w:hAnsi="Times New Roman" w:cs="Times New Roman"/>
                <w:sz w:val="18"/>
                <w:szCs w:val="18"/>
                <w:lang w:eastAsia="ar-SA"/>
              </w:rPr>
            </w:pPr>
          </w:p>
        </w:tc>
      </w:tr>
    </w:tbl>
    <w:p w:rsidR="0021247E" w:rsidRPr="00702BD6" w:rsidRDefault="0021247E" w:rsidP="00550493">
      <w:pPr>
        <w:pStyle w:val="aff"/>
      </w:pPr>
    </w:p>
    <w:sectPr w:rsidR="0021247E" w:rsidRPr="00702BD6" w:rsidSect="00D2613F">
      <w:headerReference w:type="default" r:id="rId19"/>
      <w:footerReference w:type="even" r:id="rId20"/>
      <w:footerReference w:type="default" r:id="rId21"/>
      <w:pgSz w:w="11906" w:h="16838" w:code="9"/>
      <w:pgMar w:top="1134" w:right="851" w:bottom="851"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41" w:rsidRDefault="00EA5241" w:rsidP="00350C2F">
      <w:pPr>
        <w:spacing w:after="0" w:line="240" w:lineRule="auto"/>
      </w:pPr>
      <w:r>
        <w:separator/>
      </w:r>
    </w:p>
  </w:endnote>
  <w:endnote w:type="continuationSeparator" w:id="0">
    <w:p w:rsidR="00EA5241" w:rsidRDefault="00EA5241" w:rsidP="0035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77" w:rsidRDefault="00DA0F77" w:rsidP="00DA0F77">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A0F77" w:rsidRDefault="00DA0F77" w:rsidP="00DA0F77">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77" w:rsidRDefault="00DA0F77" w:rsidP="00DA0F77">
    <w:pPr>
      <w:pStyle w:val="af0"/>
      <w:framePr w:wrap="around" w:vAnchor="text" w:hAnchor="margin" w:xAlign="right" w:y="1"/>
      <w:rPr>
        <w:rStyle w:val="af2"/>
      </w:rPr>
    </w:pPr>
  </w:p>
  <w:p w:rsidR="00DA0F77" w:rsidRDefault="00DA0F77" w:rsidP="00DA0F77">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41" w:rsidRDefault="00EA5241" w:rsidP="00350C2F">
      <w:pPr>
        <w:spacing w:after="0" w:line="240" w:lineRule="auto"/>
      </w:pPr>
      <w:r>
        <w:separator/>
      </w:r>
    </w:p>
  </w:footnote>
  <w:footnote w:type="continuationSeparator" w:id="0">
    <w:p w:rsidR="00EA5241" w:rsidRDefault="00EA5241" w:rsidP="0035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77" w:rsidRDefault="00DA0F77">
    <w:pPr>
      <w:pStyle w:val="ac"/>
      <w:jc w:val="center"/>
    </w:pPr>
    <w:r>
      <w:fldChar w:fldCharType="begin"/>
    </w:r>
    <w:r>
      <w:instrText>PAGE   \* MERGEFORMAT</w:instrText>
    </w:r>
    <w:r>
      <w:fldChar w:fldCharType="separate"/>
    </w:r>
    <w:r w:rsidR="008A773A">
      <w:rPr>
        <w:noProof/>
      </w:rPr>
      <w:t>2</w:t>
    </w:r>
    <w:r>
      <w:fldChar w:fldCharType="end"/>
    </w:r>
  </w:p>
  <w:p w:rsidR="00DA0F77" w:rsidRDefault="00DA0F7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D32EB7"/>
    <w:multiLevelType w:val="hybridMultilevel"/>
    <w:tmpl w:val="A2FAC674"/>
    <w:lvl w:ilvl="0" w:tplc="0A885D1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475C36"/>
    <w:multiLevelType w:val="hybridMultilevel"/>
    <w:tmpl w:val="4D3082E4"/>
    <w:lvl w:ilvl="0" w:tplc="740C57C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C6D5E2B"/>
    <w:multiLevelType w:val="hybridMultilevel"/>
    <w:tmpl w:val="B7ACEDA2"/>
    <w:lvl w:ilvl="0" w:tplc="8CBA55D8">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41A6D74"/>
    <w:multiLevelType w:val="hybridMultilevel"/>
    <w:tmpl w:val="BBF4049A"/>
    <w:lvl w:ilvl="0" w:tplc="62A4CCB4">
      <w:start w:val="1"/>
      <w:numFmt w:val="decimal"/>
      <w:lvlText w:val="%1."/>
      <w:lvlJc w:val="left"/>
      <w:pPr>
        <w:tabs>
          <w:tab w:val="num" w:pos="1665"/>
        </w:tabs>
        <w:ind w:left="166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9A42BAC"/>
    <w:multiLevelType w:val="multilevel"/>
    <w:tmpl w:val="31003C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D659DF"/>
    <w:multiLevelType w:val="hybridMultilevel"/>
    <w:tmpl w:val="8A1CB8AC"/>
    <w:lvl w:ilvl="0" w:tplc="E5CA3D3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3AA51522"/>
    <w:multiLevelType w:val="hybridMultilevel"/>
    <w:tmpl w:val="CE60C0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1FA6045"/>
    <w:multiLevelType w:val="hybridMultilevel"/>
    <w:tmpl w:val="CF7AF62E"/>
    <w:lvl w:ilvl="0" w:tplc="FDF0A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A764C80"/>
    <w:multiLevelType w:val="hybridMultilevel"/>
    <w:tmpl w:val="C484AB46"/>
    <w:lvl w:ilvl="0" w:tplc="EF4A9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18164C"/>
    <w:multiLevelType w:val="multilevel"/>
    <w:tmpl w:val="288859E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5A20E6"/>
    <w:multiLevelType w:val="hybridMultilevel"/>
    <w:tmpl w:val="79485652"/>
    <w:lvl w:ilvl="0" w:tplc="DF240902">
      <w:start w:val="1"/>
      <w:numFmt w:val="bullet"/>
      <w:lvlText w:val="-"/>
      <w:lvlJc w:val="left"/>
      <w:pPr>
        <w:tabs>
          <w:tab w:val="num" w:pos="680"/>
        </w:tabs>
        <w:ind w:left="0" w:firstLine="567"/>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4044121"/>
    <w:multiLevelType w:val="hybridMultilevel"/>
    <w:tmpl w:val="627C8E3C"/>
    <w:lvl w:ilvl="0" w:tplc="4D7878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3F5DDA"/>
    <w:multiLevelType w:val="hybridMultilevel"/>
    <w:tmpl w:val="71E86574"/>
    <w:lvl w:ilvl="0" w:tplc="7D60605E">
      <w:start w:val="1"/>
      <w:numFmt w:val="decimal"/>
      <w:lvlText w:val="%1."/>
      <w:lvlJc w:val="left"/>
      <w:pPr>
        <w:tabs>
          <w:tab w:val="num" w:pos="720"/>
        </w:tabs>
        <w:ind w:left="720" w:hanging="360"/>
      </w:pPr>
      <w:rPr>
        <w:rFonts w:hint="default"/>
        <w:b/>
      </w:rPr>
    </w:lvl>
    <w:lvl w:ilvl="1" w:tplc="7CA068AC">
      <w:numFmt w:val="none"/>
      <w:lvlText w:val=""/>
      <w:lvlJc w:val="left"/>
      <w:pPr>
        <w:tabs>
          <w:tab w:val="num" w:pos="360"/>
        </w:tabs>
      </w:pPr>
    </w:lvl>
    <w:lvl w:ilvl="2" w:tplc="E6F62036">
      <w:numFmt w:val="none"/>
      <w:lvlText w:val=""/>
      <w:lvlJc w:val="left"/>
      <w:pPr>
        <w:tabs>
          <w:tab w:val="num" w:pos="360"/>
        </w:tabs>
      </w:pPr>
    </w:lvl>
    <w:lvl w:ilvl="3" w:tplc="3AFE95F6">
      <w:numFmt w:val="none"/>
      <w:lvlText w:val=""/>
      <w:lvlJc w:val="left"/>
      <w:pPr>
        <w:tabs>
          <w:tab w:val="num" w:pos="360"/>
        </w:tabs>
      </w:pPr>
    </w:lvl>
    <w:lvl w:ilvl="4" w:tplc="66EC0800">
      <w:numFmt w:val="none"/>
      <w:lvlText w:val=""/>
      <w:lvlJc w:val="left"/>
      <w:pPr>
        <w:tabs>
          <w:tab w:val="num" w:pos="360"/>
        </w:tabs>
      </w:pPr>
    </w:lvl>
    <w:lvl w:ilvl="5" w:tplc="5E4C08D2">
      <w:numFmt w:val="none"/>
      <w:lvlText w:val=""/>
      <w:lvlJc w:val="left"/>
      <w:pPr>
        <w:tabs>
          <w:tab w:val="num" w:pos="360"/>
        </w:tabs>
      </w:pPr>
    </w:lvl>
    <w:lvl w:ilvl="6" w:tplc="A6DCB5CC">
      <w:numFmt w:val="none"/>
      <w:lvlText w:val=""/>
      <w:lvlJc w:val="left"/>
      <w:pPr>
        <w:tabs>
          <w:tab w:val="num" w:pos="360"/>
        </w:tabs>
      </w:pPr>
    </w:lvl>
    <w:lvl w:ilvl="7" w:tplc="F5C2C14C">
      <w:numFmt w:val="none"/>
      <w:lvlText w:val=""/>
      <w:lvlJc w:val="left"/>
      <w:pPr>
        <w:tabs>
          <w:tab w:val="num" w:pos="360"/>
        </w:tabs>
      </w:pPr>
    </w:lvl>
    <w:lvl w:ilvl="8" w:tplc="12103B70">
      <w:numFmt w:val="none"/>
      <w:lvlText w:val=""/>
      <w:lvlJc w:val="left"/>
      <w:pPr>
        <w:tabs>
          <w:tab w:val="num" w:pos="360"/>
        </w:tabs>
      </w:pPr>
    </w:lvl>
  </w:abstractNum>
  <w:abstractNum w:abstractNumId="14" w15:restartNumberingAfterBreak="0">
    <w:nsid w:val="73682096"/>
    <w:multiLevelType w:val="hybridMultilevel"/>
    <w:tmpl w:val="816ECC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8A80D02"/>
    <w:multiLevelType w:val="hybridMultilevel"/>
    <w:tmpl w:val="FFA61456"/>
    <w:lvl w:ilvl="0" w:tplc="5290B2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7CF21C8B"/>
    <w:multiLevelType w:val="hybridMultilevel"/>
    <w:tmpl w:val="A75E3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5"/>
  </w:num>
  <w:num w:numId="4">
    <w:abstractNumId w:val="10"/>
  </w:num>
  <w:num w:numId="5">
    <w:abstractNumId w:val="7"/>
  </w:num>
  <w:num w:numId="6">
    <w:abstractNumId w:val="14"/>
  </w:num>
  <w:num w:numId="7">
    <w:abstractNumId w:val="16"/>
  </w:num>
  <w:num w:numId="8">
    <w:abstractNumId w:val="15"/>
  </w:num>
  <w:num w:numId="9">
    <w:abstractNumId w:val="2"/>
  </w:num>
  <w:num w:numId="10">
    <w:abstractNumId w:val="4"/>
  </w:num>
  <w:num w:numId="11">
    <w:abstractNumId w:val="11"/>
  </w:num>
  <w:num w:numId="12">
    <w:abstractNumId w:val="1"/>
  </w:num>
  <w:num w:numId="13">
    <w:abstractNumId w:val="6"/>
  </w:num>
  <w:num w:numId="14">
    <w:abstractNumId w:val="8"/>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7A7A"/>
    <w:rsid w:val="00023684"/>
    <w:rsid w:val="00025722"/>
    <w:rsid w:val="00070845"/>
    <w:rsid w:val="00072865"/>
    <w:rsid w:val="00082029"/>
    <w:rsid w:val="00082FB5"/>
    <w:rsid w:val="000B7177"/>
    <w:rsid w:val="000F46C2"/>
    <w:rsid w:val="000F511D"/>
    <w:rsid w:val="001141AA"/>
    <w:rsid w:val="00116056"/>
    <w:rsid w:val="00160A09"/>
    <w:rsid w:val="001E33AB"/>
    <w:rsid w:val="001E7106"/>
    <w:rsid w:val="001F23AF"/>
    <w:rsid w:val="0021247E"/>
    <w:rsid w:val="002130ED"/>
    <w:rsid w:val="00216318"/>
    <w:rsid w:val="00225106"/>
    <w:rsid w:val="00227E6F"/>
    <w:rsid w:val="00245940"/>
    <w:rsid w:val="00272DA1"/>
    <w:rsid w:val="0029668B"/>
    <w:rsid w:val="002B56F5"/>
    <w:rsid w:val="002B664A"/>
    <w:rsid w:val="002F699D"/>
    <w:rsid w:val="003302D3"/>
    <w:rsid w:val="0033169D"/>
    <w:rsid w:val="003410B4"/>
    <w:rsid w:val="003413BB"/>
    <w:rsid w:val="00350C2F"/>
    <w:rsid w:val="003C2F3D"/>
    <w:rsid w:val="003D58EA"/>
    <w:rsid w:val="003E185A"/>
    <w:rsid w:val="003E5976"/>
    <w:rsid w:val="00413917"/>
    <w:rsid w:val="004229A3"/>
    <w:rsid w:val="004345B5"/>
    <w:rsid w:val="0047030C"/>
    <w:rsid w:val="00471391"/>
    <w:rsid w:val="004E653D"/>
    <w:rsid w:val="004E74F2"/>
    <w:rsid w:val="004E76FD"/>
    <w:rsid w:val="00500EB0"/>
    <w:rsid w:val="0051715C"/>
    <w:rsid w:val="00521F2E"/>
    <w:rsid w:val="00534108"/>
    <w:rsid w:val="00541884"/>
    <w:rsid w:val="0054770D"/>
    <w:rsid w:val="00550493"/>
    <w:rsid w:val="00574F4D"/>
    <w:rsid w:val="0057553E"/>
    <w:rsid w:val="00582563"/>
    <w:rsid w:val="00595B10"/>
    <w:rsid w:val="0059654B"/>
    <w:rsid w:val="005C1E58"/>
    <w:rsid w:val="005C7C43"/>
    <w:rsid w:val="005F6799"/>
    <w:rsid w:val="00630246"/>
    <w:rsid w:val="00642B09"/>
    <w:rsid w:val="0069432E"/>
    <w:rsid w:val="006C09CC"/>
    <w:rsid w:val="006C0A88"/>
    <w:rsid w:val="006F2720"/>
    <w:rsid w:val="00702BD6"/>
    <w:rsid w:val="00702C5D"/>
    <w:rsid w:val="00727ED0"/>
    <w:rsid w:val="00752AA4"/>
    <w:rsid w:val="00761226"/>
    <w:rsid w:val="0078747E"/>
    <w:rsid w:val="007904FB"/>
    <w:rsid w:val="00797EC2"/>
    <w:rsid w:val="007A18C3"/>
    <w:rsid w:val="007D6003"/>
    <w:rsid w:val="007F4497"/>
    <w:rsid w:val="00827E33"/>
    <w:rsid w:val="008347ED"/>
    <w:rsid w:val="00863A03"/>
    <w:rsid w:val="00867919"/>
    <w:rsid w:val="00873847"/>
    <w:rsid w:val="008839ED"/>
    <w:rsid w:val="0088730F"/>
    <w:rsid w:val="008A773A"/>
    <w:rsid w:val="008B4434"/>
    <w:rsid w:val="008C0C2F"/>
    <w:rsid w:val="008C1708"/>
    <w:rsid w:val="008D002A"/>
    <w:rsid w:val="008E222F"/>
    <w:rsid w:val="008F3559"/>
    <w:rsid w:val="0092457A"/>
    <w:rsid w:val="00962F8A"/>
    <w:rsid w:val="00971F6F"/>
    <w:rsid w:val="00980992"/>
    <w:rsid w:val="00995351"/>
    <w:rsid w:val="009B6ECD"/>
    <w:rsid w:val="009F4816"/>
    <w:rsid w:val="00A05CB9"/>
    <w:rsid w:val="00A1199E"/>
    <w:rsid w:val="00A3795D"/>
    <w:rsid w:val="00A415CB"/>
    <w:rsid w:val="00A43D51"/>
    <w:rsid w:val="00A44D7F"/>
    <w:rsid w:val="00A5385C"/>
    <w:rsid w:val="00A54CDF"/>
    <w:rsid w:val="00A6470D"/>
    <w:rsid w:val="00A65CBD"/>
    <w:rsid w:val="00A66A89"/>
    <w:rsid w:val="00A77846"/>
    <w:rsid w:val="00A826A2"/>
    <w:rsid w:val="00AC785B"/>
    <w:rsid w:val="00AD4679"/>
    <w:rsid w:val="00B04D27"/>
    <w:rsid w:val="00B1796F"/>
    <w:rsid w:val="00B30CE4"/>
    <w:rsid w:val="00B33F15"/>
    <w:rsid w:val="00B37608"/>
    <w:rsid w:val="00B4596F"/>
    <w:rsid w:val="00B562FF"/>
    <w:rsid w:val="00B5722D"/>
    <w:rsid w:val="00B831D1"/>
    <w:rsid w:val="00BA06AC"/>
    <w:rsid w:val="00BA0B58"/>
    <w:rsid w:val="00BA19AD"/>
    <w:rsid w:val="00BB6DA1"/>
    <w:rsid w:val="00BD78E9"/>
    <w:rsid w:val="00C04537"/>
    <w:rsid w:val="00C06440"/>
    <w:rsid w:val="00C124F7"/>
    <w:rsid w:val="00C15441"/>
    <w:rsid w:val="00C21EF6"/>
    <w:rsid w:val="00C2572A"/>
    <w:rsid w:val="00C316CF"/>
    <w:rsid w:val="00C8230F"/>
    <w:rsid w:val="00D12E79"/>
    <w:rsid w:val="00D2613F"/>
    <w:rsid w:val="00D62AA7"/>
    <w:rsid w:val="00D70F50"/>
    <w:rsid w:val="00D75F09"/>
    <w:rsid w:val="00D83360"/>
    <w:rsid w:val="00D91BA8"/>
    <w:rsid w:val="00DA0F77"/>
    <w:rsid w:val="00DA5D9D"/>
    <w:rsid w:val="00DB6610"/>
    <w:rsid w:val="00DC7A7A"/>
    <w:rsid w:val="00E33140"/>
    <w:rsid w:val="00E43FBD"/>
    <w:rsid w:val="00E4643E"/>
    <w:rsid w:val="00E46A09"/>
    <w:rsid w:val="00E64B0D"/>
    <w:rsid w:val="00EA0CB7"/>
    <w:rsid w:val="00EA4F97"/>
    <w:rsid w:val="00EA5241"/>
    <w:rsid w:val="00EC50A6"/>
    <w:rsid w:val="00F1589E"/>
    <w:rsid w:val="00F218FE"/>
    <w:rsid w:val="00F40617"/>
    <w:rsid w:val="00F42582"/>
    <w:rsid w:val="00F84F43"/>
    <w:rsid w:val="00F8682B"/>
    <w:rsid w:val="00FB063E"/>
    <w:rsid w:val="00FC7828"/>
    <w:rsid w:val="00FE1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5D008C"/>
  <w15:docId w15:val="{E27602EA-42BF-49D6-81C2-195983DA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19"/>
  </w:style>
  <w:style w:type="paragraph" w:styleId="1">
    <w:name w:val="heading 1"/>
    <w:basedOn w:val="a"/>
    <w:next w:val="a"/>
    <w:link w:val="10"/>
    <w:qFormat/>
    <w:rsid w:val="0054770D"/>
    <w:pPr>
      <w:keepNext/>
      <w:spacing w:after="0" w:line="240" w:lineRule="auto"/>
      <w:outlineLvl w:val="0"/>
    </w:pPr>
    <w:rPr>
      <w:rFonts w:ascii="Arial" w:eastAsia="Times New Roman" w:hAnsi="Arial" w:cs="Arial"/>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C7A7A"/>
    <w:rPr>
      <w:color w:val="0000FF"/>
      <w:u w:val="single"/>
    </w:rPr>
  </w:style>
  <w:style w:type="paragraph" w:styleId="a4">
    <w:name w:val="Body Text Indent"/>
    <w:basedOn w:val="a"/>
    <w:link w:val="a5"/>
    <w:uiPriority w:val="99"/>
    <w:unhideWhenUsed/>
    <w:rsid w:val="00DC7A7A"/>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DC7A7A"/>
    <w:rPr>
      <w:rFonts w:ascii="Times New Roman" w:eastAsia="Times New Roman" w:hAnsi="Times New Roman" w:cs="Times New Roman"/>
      <w:sz w:val="24"/>
      <w:szCs w:val="24"/>
    </w:rPr>
  </w:style>
  <w:style w:type="paragraph" w:styleId="a6">
    <w:name w:val="Body Text"/>
    <w:basedOn w:val="a"/>
    <w:link w:val="a7"/>
    <w:uiPriority w:val="99"/>
    <w:unhideWhenUsed/>
    <w:rsid w:val="00DC7A7A"/>
    <w:pPr>
      <w:spacing w:after="120"/>
    </w:pPr>
  </w:style>
  <w:style w:type="character" w:customStyle="1" w:styleId="a7">
    <w:name w:val="Основной текст Знак"/>
    <w:basedOn w:val="a0"/>
    <w:link w:val="a6"/>
    <w:uiPriority w:val="99"/>
    <w:rsid w:val="00DC7A7A"/>
  </w:style>
  <w:style w:type="paragraph" w:customStyle="1" w:styleId="a8">
    <w:name w:val="Знак"/>
    <w:basedOn w:val="a"/>
    <w:uiPriority w:val="99"/>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a9">
    <w:name w:val="Стиль Регламент"/>
    <w:basedOn w:val="a"/>
    <w:uiPriority w:val="99"/>
    <w:rsid w:val="00DC7A7A"/>
    <w:pPr>
      <w:spacing w:after="0" w:line="360" w:lineRule="atLeast"/>
      <w:ind w:firstLine="720"/>
      <w:jc w:val="both"/>
    </w:pPr>
    <w:rPr>
      <w:rFonts w:ascii="Arial" w:eastAsia="Times New Roman" w:hAnsi="Arial" w:cs="Times New Roman"/>
      <w:sz w:val="24"/>
      <w:szCs w:val="20"/>
    </w:rPr>
  </w:style>
  <w:style w:type="paragraph" w:customStyle="1" w:styleId="2">
    <w:name w:val="Знак Знак2 Знак Знак Знак Знак"/>
    <w:basedOn w:val="a"/>
    <w:uiPriority w:val="99"/>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aa">
    <w:name w:val="Знак Знак Знак Знак Знак Знак Знак"/>
    <w:basedOn w:val="a"/>
    <w:rsid w:val="00DC7A7A"/>
    <w:pPr>
      <w:spacing w:after="0" w:line="240" w:lineRule="auto"/>
    </w:pPr>
    <w:rPr>
      <w:rFonts w:ascii="Verdana" w:eastAsia="Times New Roman" w:hAnsi="Verdana" w:cs="Verdana"/>
      <w:sz w:val="20"/>
      <w:szCs w:val="20"/>
      <w:lang w:val="en-US" w:eastAsia="en-US"/>
    </w:rPr>
  </w:style>
  <w:style w:type="paragraph" w:customStyle="1" w:styleId="11">
    <w:name w:val="Знак Знак Знак1"/>
    <w:basedOn w:val="a"/>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ab">
    <w:name w:val="Îáû÷íûé"/>
    <w:uiPriority w:val="99"/>
    <w:rsid w:val="00DC7A7A"/>
    <w:pPr>
      <w:suppressAutoHyphens/>
      <w:spacing w:after="0" w:line="240" w:lineRule="auto"/>
    </w:pPr>
    <w:rPr>
      <w:rFonts w:ascii="Times New Roman" w:eastAsia="Times New Roman" w:hAnsi="Times New Roman" w:cs="Times New Roman"/>
      <w:sz w:val="28"/>
      <w:szCs w:val="20"/>
      <w:lang w:eastAsia="ar-SA"/>
    </w:rPr>
  </w:style>
  <w:style w:type="paragraph" w:styleId="20">
    <w:name w:val="Body Text 2"/>
    <w:basedOn w:val="a"/>
    <w:link w:val="21"/>
    <w:uiPriority w:val="99"/>
    <w:rsid w:val="00DC7A7A"/>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DC7A7A"/>
    <w:rPr>
      <w:rFonts w:ascii="Times New Roman" w:eastAsia="Times New Roman" w:hAnsi="Times New Roman" w:cs="Times New Roman"/>
      <w:sz w:val="24"/>
      <w:szCs w:val="24"/>
    </w:rPr>
  </w:style>
  <w:style w:type="paragraph" w:customStyle="1" w:styleId="210">
    <w:name w:val="Основной текст 21"/>
    <w:basedOn w:val="a"/>
    <w:rsid w:val="00DC7A7A"/>
    <w:pPr>
      <w:suppressAutoHyphens/>
      <w:spacing w:after="0" w:line="240" w:lineRule="auto"/>
      <w:jc w:val="both"/>
    </w:pPr>
    <w:rPr>
      <w:rFonts w:ascii="Arial" w:eastAsia="Times New Roman" w:hAnsi="Arial" w:cs="Arial"/>
      <w:sz w:val="16"/>
      <w:szCs w:val="24"/>
      <w:lang w:eastAsia="ar-SA"/>
    </w:rPr>
  </w:style>
  <w:style w:type="paragraph" w:customStyle="1" w:styleId="12">
    <w:name w:val="Знак Знак Знак1 Знак"/>
    <w:basedOn w:val="a"/>
    <w:rsid w:val="00DC7A7A"/>
    <w:pPr>
      <w:spacing w:after="160" w:line="240" w:lineRule="exact"/>
    </w:pPr>
    <w:rPr>
      <w:rFonts w:ascii="Verdana" w:eastAsia="Times New Roman" w:hAnsi="Verdana" w:cs="Times New Roman"/>
      <w:sz w:val="20"/>
      <w:szCs w:val="20"/>
      <w:lang w:val="en-US" w:eastAsia="en-US"/>
    </w:rPr>
  </w:style>
  <w:style w:type="paragraph" w:styleId="ac">
    <w:name w:val="header"/>
    <w:basedOn w:val="a"/>
    <w:link w:val="ad"/>
    <w:uiPriority w:val="99"/>
    <w:rsid w:val="00DC7A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DC7A7A"/>
    <w:rPr>
      <w:rFonts w:ascii="Times New Roman" w:eastAsia="Times New Roman" w:hAnsi="Times New Roman" w:cs="Times New Roman"/>
      <w:sz w:val="24"/>
      <w:szCs w:val="24"/>
    </w:rPr>
  </w:style>
  <w:style w:type="paragraph" w:customStyle="1" w:styleId="ae">
    <w:name w:val="уважаемый"/>
    <w:basedOn w:val="a"/>
    <w:uiPriority w:val="99"/>
    <w:rsid w:val="00DC7A7A"/>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rPr>
  </w:style>
  <w:style w:type="paragraph" w:customStyle="1" w:styleId="af">
    <w:name w:val="Документ"/>
    <w:basedOn w:val="a"/>
    <w:uiPriority w:val="99"/>
    <w:rsid w:val="00DC7A7A"/>
    <w:pPr>
      <w:spacing w:after="0" w:line="360" w:lineRule="auto"/>
      <w:ind w:firstLine="709"/>
      <w:jc w:val="both"/>
    </w:pPr>
    <w:rPr>
      <w:rFonts w:ascii="Times New Roman" w:eastAsia="Times New Roman" w:hAnsi="Times New Roman" w:cs="Times New Roman"/>
      <w:sz w:val="28"/>
      <w:szCs w:val="20"/>
    </w:rPr>
  </w:style>
  <w:style w:type="paragraph" w:styleId="22">
    <w:name w:val="Body Text Indent 2"/>
    <w:basedOn w:val="a"/>
    <w:link w:val="23"/>
    <w:uiPriority w:val="99"/>
    <w:rsid w:val="00DC7A7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DC7A7A"/>
    <w:rPr>
      <w:rFonts w:ascii="Times New Roman" w:eastAsia="Times New Roman" w:hAnsi="Times New Roman" w:cs="Times New Roman"/>
      <w:sz w:val="24"/>
      <w:szCs w:val="24"/>
    </w:rPr>
  </w:style>
  <w:style w:type="paragraph" w:styleId="af0">
    <w:name w:val="footer"/>
    <w:basedOn w:val="a"/>
    <w:link w:val="af1"/>
    <w:rsid w:val="00DC7A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DC7A7A"/>
    <w:rPr>
      <w:rFonts w:ascii="Times New Roman" w:eastAsia="Times New Roman" w:hAnsi="Times New Roman" w:cs="Times New Roman"/>
      <w:sz w:val="24"/>
      <w:szCs w:val="24"/>
    </w:rPr>
  </w:style>
  <w:style w:type="character" w:styleId="af2">
    <w:name w:val="page number"/>
    <w:basedOn w:val="a0"/>
    <w:uiPriority w:val="99"/>
    <w:rsid w:val="00DC7A7A"/>
  </w:style>
  <w:style w:type="paragraph" w:styleId="af3">
    <w:name w:val="Title"/>
    <w:basedOn w:val="a"/>
    <w:link w:val="af4"/>
    <w:uiPriority w:val="99"/>
    <w:qFormat/>
    <w:rsid w:val="00DC7A7A"/>
    <w:pPr>
      <w:spacing w:after="0" w:line="240" w:lineRule="auto"/>
      <w:jc w:val="center"/>
    </w:pPr>
    <w:rPr>
      <w:rFonts w:ascii="Times New Roman" w:eastAsia="Times New Roman" w:hAnsi="Times New Roman" w:cs="Times New Roman"/>
      <w:b/>
      <w:sz w:val="28"/>
      <w:szCs w:val="20"/>
    </w:rPr>
  </w:style>
  <w:style w:type="character" w:customStyle="1" w:styleId="af4">
    <w:name w:val="Заголовок Знак"/>
    <w:basedOn w:val="a0"/>
    <w:link w:val="af3"/>
    <w:uiPriority w:val="99"/>
    <w:rsid w:val="00DC7A7A"/>
    <w:rPr>
      <w:rFonts w:ascii="Times New Roman" w:eastAsia="Times New Roman" w:hAnsi="Times New Roman" w:cs="Times New Roman"/>
      <w:b/>
      <w:sz w:val="28"/>
      <w:szCs w:val="20"/>
    </w:rPr>
  </w:style>
  <w:style w:type="paragraph" w:customStyle="1" w:styleId="13">
    <w:name w:val="Знак Знак Знак1"/>
    <w:basedOn w:val="a"/>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ConsPlusTitle">
    <w:name w:val="ConsPlusTitle"/>
    <w:uiPriority w:val="99"/>
    <w:rsid w:val="00DC7A7A"/>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uiPriority w:val="99"/>
    <w:rsid w:val="00DC7A7A"/>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uiPriority w:val="99"/>
    <w:rsid w:val="00DC7A7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Обычный.1"/>
    <w:uiPriority w:val="99"/>
    <w:rsid w:val="00DC7A7A"/>
    <w:pPr>
      <w:spacing w:after="20" w:line="240" w:lineRule="auto"/>
      <w:ind w:firstLine="709"/>
      <w:jc w:val="both"/>
    </w:pPr>
    <w:rPr>
      <w:rFonts w:ascii="Times New Roman" w:eastAsia="Times New Roman" w:hAnsi="Times New Roman" w:cs="Times New Roman"/>
      <w:sz w:val="24"/>
      <w:szCs w:val="20"/>
    </w:rPr>
  </w:style>
  <w:style w:type="character" w:styleId="af5">
    <w:name w:val="line number"/>
    <w:basedOn w:val="a0"/>
    <w:uiPriority w:val="99"/>
    <w:rsid w:val="00DC7A7A"/>
  </w:style>
  <w:style w:type="paragraph" w:customStyle="1" w:styleId="af6">
    <w:name w:val="основной"/>
    <w:basedOn w:val="a"/>
    <w:link w:val="af7"/>
    <w:uiPriority w:val="99"/>
    <w:rsid w:val="00DC7A7A"/>
    <w:pPr>
      <w:suppressAutoHyphens/>
      <w:spacing w:after="0" w:line="240" w:lineRule="auto"/>
      <w:ind w:firstLine="709"/>
      <w:jc w:val="both"/>
    </w:pPr>
    <w:rPr>
      <w:rFonts w:ascii="Times New Roman" w:eastAsia="Times New Roman" w:hAnsi="Times New Roman" w:cs="Times New Roman"/>
      <w:lang w:eastAsia="ar-SA"/>
    </w:rPr>
  </w:style>
  <w:style w:type="paragraph" w:customStyle="1" w:styleId="15">
    <w:name w:val="Знак1 Знак Знак Знак"/>
    <w:basedOn w:val="a"/>
    <w:uiPriority w:val="99"/>
    <w:rsid w:val="00DC7A7A"/>
    <w:pPr>
      <w:tabs>
        <w:tab w:val="num" w:pos="360"/>
      </w:tabs>
      <w:spacing w:after="160" w:line="240" w:lineRule="exact"/>
    </w:pPr>
    <w:rPr>
      <w:rFonts w:ascii="Verdana" w:eastAsia="Times New Roman" w:hAnsi="Verdana" w:cs="Verdana"/>
      <w:sz w:val="20"/>
      <w:szCs w:val="20"/>
      <w:lang w:val="en-US" w:eastAsia="en-US"/>
    </w:rPr>
  </w:style>
  <w:style w:type="paragraph" w:customStyle="1" w:styleId="16">
    <w:name w:val="Абзац списка1"/>
    <w:basedOn w:val="a"/>
    <w:rsid w:val="00DC7A7A"/>
    <w:pPr>
      <w:ind w:left="720"/>
    </w:pPr>
    <w:rPr>
      <w:rFonts w:ascii="Calibri" w:eastAsia="Times New Roman" w:hAnsi="Calibri" w:cs="Times New Roman"/>
      <w:lang w:eastAsia="en-US"/>
    </w:rPr>
  </w:style>
  <w:style w:type="paragraph" w:customStyle="1" w:styleId="ConsPlusCell">
    <w:name w:val="ConsPlusCell"/>
    <w:rsid w:val="00DC7A7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Oaeno">
    <w:name w:val="Oaeno"/>
    <w:basedOn w:val="a"/>
    <w:uiPriority w:val="99"/>
    <w:rsid w:val="00DC7A7A"/>
    <w:pPr>
      <w:widowControl w:val="0"/>
      <w:spacing w:after="0" w:line="240" w:lineRule="auto"/>
    </w:pPr>
    <w:rPr>
      <w:rFonts w:ascii="Courier New" w:eastAsia="Times New Roman" w:hAnsi="Courier New" w:cs="Times New Roman"/>
      <w:sz w:val="20"/>
      <w:szCs w:val="20"/>
    </w:rPr>
  </w:style>
  <w:style w:type="character" w:styleId="af8">
    <w:name w:val="Emphasis"/>
    <w:basedOn w:val="a0"/>
    <w:uiPriority w:val="99"/>
    <w:qFormat/>
    <w:rsid w:val="00DC7A7A"/>
    <w:rPr>
      <w:i/>
      <w:iCs/>
    </w:rPr>
  </w:style>
  <w:style w:type="paragraph" w:customStyle="1" w:styleId="af9">
    <w:name w:val="Знак Знак Знак Знак Знак Знак Знак Знак Знак Знак Знак Знак Знак"/>
    <w:basedOn w:val="a"/>
    <w:next w:val="a"/>
    <w:semiHidden/>
    <w:rsid w:val="00DC7A7A"/>
    <w:pPr>
      <w:spacing w:after="160" w:line="240" w:lineRule="exact"/>
    </w:pPr>
    <w:rPr>
      <w:rFonts w:ascii="Arial" w:eastAsia="Times New Roman" w:hAnsi="Arial" w:cs="Arial"/>
      <w:sz w:val="20"/>
      <w:szCs w:val="20"/>
      <w:lang w:val="en-US" w:eastAsia="en-US"/>
    </w:rPr>
  </w:style>
  <w:style w:type="paragraph" w:styleId="3">
    <w:name w:val="Body Text 3"/>
    <w:basedOn w:val="a"/>
    <w:link w:val="30"/>
    <w:uiPriority w:val="99"/>
    <w:rsid w:val="00DC7A7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DC7A7A"/>
    <w:rPr>
      <w:rFonts w:ascii="Times New Roman" w:eastAsia="Times New Roman" w:hAnsi="Times New Roman" w:cs="Times New Roman"/>
      <w:sz w:val="16"/>
      <w:szCs w:val="16"/>
    </w:rPr>
  </w:style>
  <w:style w:type="paragraph" w:customStyle="1" w:styleId="ConsPlusNormal">
    <w:name w:val="ConsPlusNormal"/>
    <w:link w:val="ConsPlusNormal0"/>
    <w:rsid w:val="00DC7A7A"/>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7">
    <w:name w:val="основной Знак"/>
    <w:basedOn w:val="a0"/>
    <w:link w:val="af6"/>
    <w:uiPriority w:val="99"/>
    <w:rsid w:val="00DC7A7A"/>
    <w:rPr>
      <w:rFonts w:ascii="Times New Roman" w:eastAsia="Times New Roman" w:hAnsi="Times New Roman" w:cs="Times New Roman"/>
      <w:lang w:eastAsia="ar-SA"/>
    </w:rPr>
  </w:style>
  <w:style w:type="paragraph" w:styleId="afa">
    <w:name w:val="Subtitle"/>
    <w:basedOn w:val="a"/>
    <w:next w:val="a6"/>
    <w:link w:val="afb"/>
    <w:uiPriority w:val="99"/>
    <w:qFormat/>
    <w:rsid w:val="00DC7A7A"/>
    <w:pPr>
      <w:keepNext/>
      <w:suppressAutoHyphens/>
      <w:spacing w:before="240" w:after="120" w:line="240" w:lineRule="auto"/>
      <w:jc w:val="center"/>
    </w:pPr>
    <w:rPr>
      <w:rFonts w:ascii="Arial" w:eastAsia="Lucida Sans Unicode" w:hAnsi="Arial" w:cs="Mangal"/>
      <w:i/>
      <w:iCs/>
      <w:sz w:val="28"/>
      <w:szCs w:val="28"/>
      <w:lang w:eastAsia="ar-SA"/>
    </w:rPr>
  </w:style>
  <w:style w:type="character" w:customStyle="1" w:styleId="afb">
    <w:name w:val="Подзаголовок Знак"/>
    <w:basedOn w:val="a0"/>
    <w:link w:val="afa"/>
    <w:uiPriority w:val="99"/>
    <w:rsid w:val="00DC7A7A"/>
    <w:rPr>
      <w:rFonts w:ascii="Arial" w:eastAsia="Lucida Sans Unicode" w:hAnsi="Arial" w:cs="Mangal"/>
      <w:i/>
      <w:iCs/>
      <w:sz w:val="28"/>
      <w:szCs w:val="28"/>
      <w:lang w:eastAsia="ar-SA"/>
    </w:rPr>
  </w:style>
  <w:style w:type="paragraph" w:customStyle="1" w:styleId="17">
    <w:name w:val="Знак Знак Знак1 Знак"/>
    <w:basedOn w:val="a"/>
    <w:uiPriority w:val="99"/>
    <w:rsid w:val="00DC7A7A"/>
    <w:pPr>
      <w:spacing w:after="160" w:line="240" w:lineRule="exact"/>
    </w:pPr>
    <w:rPr>
      <w:rFonts w:ascii="Verdana" w:eastAsia="Times New Roman" w:hAnsi="Verdana" w:cs="Times New Roman"/>
      <w:sz w:val="20"/>
      <w:szCs w:val="20"/>
      <w:lang w:val="en-US" w:eastAsia="en-US"/>
    </w:rPr>
  </w:style>
  <w:style w:type="paragraph" w:styleId="afc">
    <w:name w:val="Document Map"/>
    <w:basedOn w:val="a"/>
    <w:link w:val="afd"/>
    <w:uiPriority w:val="99"/>
    <w:semiHidden/>
    <w:rsid w:val="00DC7A7A"/>
    <w:pPr>
      <w:shd w:val="clear" w:color="auto" w:fill="000080"/>
      <w:spacing w:after="0" w:line="240" w:lineRule="auto"/>
    </w:pPr>
    <w:rPr>
      <w:rFonts w:ascii="Tahoma" w:eastAsia="Times New Roman" w:hAnsi="Tahoma" w:cs="Tahoma"/>
      <w:sz w:val="20"/>
      <w:szCs w:val="20"/>
    </w:rPr>
  </w:style>
  <w:style w:type="character" w:customStyle="1" w:styleId="afd">
    <w:name w:val="Схема документа Знак"/>
    <w:basedOn w:val="a0"/>
    <w:link w:val="afc"/>
    <w:uiPriority w:val="99"/>
    <w:semiHidden/>
    <w:rsid w:val="00DC7A7A"/>
    <w:rPr>
      <w:rFonts w:ascii="Tahoma" w:eastAsia="Times New Roman" w:hAnsi="Tahoma" w:cs="Tahoma"/>
      <w:sz w:val="20"/>
      <w:szCs w:val="20"/>
      <w:shd w:val="clear" w:color="auto" w:fill="000080"/>
    </w:rPr>
  </w:style>
  <w:style w:type="character" w:customStyle="1" w:styleId="afe">
    <w:name w:val="Основной текст_"/>
    <w:basedOn w:val="a0"/>
    <w:uiPriority w:val="99"/>
    <w:rsid w:val="00DC7A7A"/>
    <w:rPr>
      <w:rFonts w:ascii="Arial" w:hAnsi="Arial" w:cs="Arial"/>
      <w:szCs w:val="24"/>
      <w:lang w:val="ru-RU" w:eastAsia="ar-SA" w:bidi="ar-SA"/>
    </w:rPr>
  </w:style>
  <w:style w:type="character" w:customStyle="1" w:styleId="ConsPlusNormal0">
    <w:name w:val="ConsPlusNormal Знак"/>
    <w:basedOn w:val="a0"/>
    <w:link w:val="ConsPlusNormal"/>
    <w:locked/>
    <w:rsid w:val="00DC7A7A"/>
    <w:rPr>
      <w:rFonts w:ascii="Times New Roman" w:eastAsia="Times New Roman" w:hAnsi="Times New Roman" w:cs="Times New Roman"/>
      <w:sz w:val="24"/>
      <w:szCs w:val="24"/>
    </w:rPr>
  </w:style>
  <w:style w:type="paragraph" w:styleId="aff">
    <w:name w:val="No Spacing"/>
    <w:uiPriority w:val="1"/>
    <w:qFormat/>
    <w:rsid w:val="00DC7A7A"/>
    <w:pPr>
      <w:spacing w:after="0" w:line="240" w:lineRule="auto"/>
    </w:pPr>
    <w:rPr>
      <w:rFonts w:ascii="Times New Roman" w:eastAsia="Times New Roman" w:hAnsi="Times New Roman" w:cs="Times New Roman"/>
      <w:sz w:val="24"/>
      <w:szCs w:val="24"/>
    </w:rPr>
  </w:style>
  <w:style w:type="paragraph" w:styleId="aff0">
    <w:name w:val="Normal (Web)"/>
    <w:basedOn w:val="a"/>
    <w:uiPriority w:val="99"/>
    <w:rsid w:val="00DC7A7A"/>
    <w:pPr>
      <w:spacing w:before="100" w:beforeAutospacing="1" w:after="100" w:afterAutospacing="1" w:line="240" w:lineRule="auto"/>
    </w:pPr>
    <w:rPr>
      <w:rFonts w:ascii="Times New Roman" w:eastAsia="Calibri" w:hAnsi="Times New Roman" w:cs="Times New Roman"/>
      <w:sz w:val="24"/>
      <w:szCs w:val="24"/>
    </w:rPr>
  </w:style>
  <w:style w:type="paragraph" w:styleId="31">
    <w:name w:val="Body Text Indent 3"/>
    <w:basedOn w:val="a"/>
    <w:link w:val="32"/>
    <w:uiPriority w:val="99"/>
    <w:rsid w:val="00DC7A7A"/>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DC7A7A"/>
    <w:rPr>
      <w:rFonts w:ascii="Times New Roman" w:eastAsia="Times New Roman" w:hAnsi="Times New Roman" w:cs="Times New Roman"/>
      <w:sz w:val="16"/>
      <w:szCs w:val="16"/>
    </w:rPr>
  </w:style>
  <w:style w:type="character" w:styleId="aff1">
    <w:name w:val="Strong"/>
    <w:basedOn w:val="a0"/>
    <w:uiPriority w:val="22"/>
    <w:qFormat/>
    <w:rsid w:val="00DC7A7A"/>
    <w:rPr>
      <w:b/>
      <w:bCs/>
    </w:rPr>
  </w:style>
  <w:style w:type="paragraph" w:customStyle="1" w:styleId="110">
    <w:name w:val="Знак Знак Знак11"/>
    <w:basedOn w:val="a"/>
    <w:uiPriority w:val="99"/>
    <w:rsid w:val="00702BD6"/>
    <w:pPr>
      <w:tabs>
        <w:tab w:val="num" w:pos="360"/>
      </w:tabs>
      <w:spacing w:after="160" w:line="240" w:lineRule="exact"/>
    </w:pPr>
    <w:rPr>
      <w:rFonts w:ascii="Verdana" w:eastAsia="Times New Roman" w:hAnsi="Verdana" w:cs="Verdana"/>
      <w:sz w:val="20"/>
      <w:szCs w:val="20"/>
      <w:lang w:val="en-US" w:eastAsia="en-US"/>
    </w:rPr>
  </w:style>
  <w:style w:type="paragraph" w:customStyle="1" w:styleId="111">
    <w:name w:val="Знак Знак Знак1 Знак1"/>
    <w:basedOn w:val="a"/>
    <w:uiPriority w:val="99"/>
    <w:rsid w:val="00702BD6"/>
    <w:pPr>
      <w:spacing w:after="160" w:line="240" w:lineRule="exact"/>
    </w:pPr>
    <w:rPr>
      <w:rFonts w:ascii="Verdana" w:eastAsia="Times New Roman" w:hAnsi="Verdana" w:cs="Verdana"/>
      <w:sz w:val="20"/>
      <w:szCs w:val="20"/>
      <w:lang w:val="en-US" w:eastAsia="en-US"/>
    </w:rPr>
  </w:style>
  <w:style w:type="paragraph" w:customStyle="1" w:styleId="150">
    <w:name w:val="Знак Знак15"/>
    <w:basedOn w:val="a"/>
    <w:next w:val="a"/>
    <w:semiHidden/>
    <w:rsid w:val="00702BD6"/>
    <w:pPr>
      <w:spacing w:after="160" w:line="240" w:lineRule="exact"/>
    </w:pPr>
    <w:rPr>
      <w:rFonts w:ascii="Arial" w:eastAsia="Times New Roman" w:hAnsi="Arial" w:cs="Arial"/>
      <w:sz w:val="20"/>
      <w:szCs w:val="20"/>
      <w:lang w:val="en-US" w:eastAsia="en-US"/>
    </w:rPr>
  </w:style>
  <w:style w:type="paragraph" w:styleId="aff2">
    <w:name w:val="Balloon Text"/>
    <w:basedOn w:val="a"/>
    <w:link w:val="aff3"/>
    <w:uiPriority w:val="99"/>
    <w:semiHidden/>
    <w:unhideWhenUsed/>
    <w:rsid w:val="00E4643E"/>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E4643E"/>
    <w:rPr>
      <w:rFonts w:ascii="Tahoma" w:hAnsi="Tahoma" w:cs="Tahoma"/>
      <w:sz w:val="16"/>
      <w:szCs w:val="16"/>
    </w:rPr>
  </w:style>
  <w:style w:type="character" w:customStyle="1" w:styleId="10">
    <w:name w:val="Заголовок 1 Знак"/>
    <w:basedOn w:val="a0"/>
    <w:link w:val="1"/>
    <w:rsid w:val="0054770D"/>
    <w:rPr>
      <w:rFonts w:ascii="Arial" w:eastAsia="Times New Roman" w:hAnsi="Arial" w:cs="Arial"/>
      <w:b/>
      <w:bCs/>
      <w:sz w:val="28"/>
      <w:szCs w:val="24"/>
    </w:rPr>
  </w:style>
  <w:style w:type="table" w:styleId="aff4">
    <w:name w:val="Table Grid"/>
    <w:basedOn w:val="a1"/>
    <w:rsid w:val="0054770D"/>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Абзац списка2"/>
    <w:basedOn w:val="a"/>
    <w:rsid w:val="0054770D"/>
    <w:pPr>
      <w:spacing w:after="0" w:line="240" w:lineRule="auto"/>
      <w:ind w:left="720"/>
    </w:pPr>
    <w:rPr>
      <w:rFonts w:ascii="Times New Roman" w:eastAsia="Times New Roman" w:hAnsi="Times New Roman" w:cs="Times New Roman"/>
      <w:sz w:val="24"/>
      <w:szCs w:val="24"/>
    </w:rPr>
  </w:style>
  <w:style w:type="paragraph" w:styleId="aff5">
    <w:name w:val="List Paragraph"/>
    <w:basedOn w:val="a"/>
    <w:uiPriority w:val="34"/>
    <w:qFormat/>
    <w:rsid w:val="0054770D"/>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25">
    <w:name w:val="List Continue 2"/>
    <w:basedOn w:val="a"/>
    <w:rsid w:val="0054770D"/>
    <w:pPr>
      <w:suppressAutoHyphens/>
      <w:spacing w:after="120" w:line="240" w:lineRule="auto"/>
      <w:ind w:left="566"/>
      <w:contextualSpacing/>
    </w:pPr>
    <w:rPr>
      <w:rFonts w:ascii="Times New Roman" w:eastAsia="Times New Roman" w:hAnsi="Times New Roman" w:cs="Times New Roman"/>
      <w:sz w:val="20"/>
      <w:szCs w:val="20"/>
      <w:lang w:eastAsia="ar-SA"/>
    </w:rPr>
  </w:style>
  <w:style w:type="paragraph" w:styleId="26">
    <w:name w:val="List 2"/>
    <w:basedOn w:val="a"/>
    <w:rsid w:val="0054770D"/>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customStyle="1" w:styleId="18">
    <w:name w:val="Знак Знак1 Знак Знак"/>
    <w:basedOn w:val="a"/>
    <w:next w:val="a"/>
    <w:semiHidden/>
    <w:rsid w:val="0054770D"/>
    <w:pPr>
      <w:spacing w:after="160" w:line="240" w:lineRule="exact"/>
    </w:pPr>
    <w:rPr>
      <w:rFonts w:ascii="Arial" w:eastAsia="Times New Roman" w:hAnsi="Arial" w:cs="Arial"/>
      <w:sz w:val="20"/>
      <w:szCs w:val="20"/>
      <w:lang w:val="en-US" w:eastAsia="en-US"/>
    </w:rPr>
  </w:style>
  <w:style w:type="paragraph" w:customStyle="1" w:styleId="19">
    <w:name w:val="Заголовок1"/>
    <w:basedOn w:val="a"/>
    <w:next w:val="a6"/>
    <w:rsid w:val="005F6799"/>
    <w:pPr>
      <w:keepNext/>
      <w:suppressAutoHyphens/>
      <w:spacing w:before="240" w:after="120" w:line="240" w:lineRule="auto"/>
    </w:pPr>
    <w:rPr>
      <w:rFonts w:ascii="Arial" w:eastAsia="Lucida Sans Unicode" w:hAnsi="Arial" w:cs="Mangal"/>
      <w:sz w:val="28"/>
      <w:szCs w:val="28"/>
      <w:lang w:eastAsia="ar-SA"/>
    </w:rPr>
  </w:style>
  <w:style w:type="character" w:customStyle="1" w:styleId="27">
    <w:name w:val="Название2"/>
    <w:rsid w:val="005F6799"/>
  </w:style>
  <w:style w:type="character" w:customStyle="1" w:styleId="1a">
    <w:name w:val="Название1"/>
    <w:rsid w:val="005F6799"/>
  </w:style>
  <w:style w:type="numbering" w:customStyle="1" w:styleId="1b">
    <w:name w:val="Нет списка1"/>
    <w:next w:val="a2"/>
    <w:uiPriority w:val="99"/>
    <w:semiHidden/>
    <w:unhideWhenUsed/>
    <w:rsid w:val="009F4816"/>
  </w:style>
  <w:style w:type="paragraph" w:customStyle="1" w:styleId="Default">
    <w:name w:val="Default"/>
    <w:rsid w:val="009F481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502">
      <w:bodyDiv w:val="1"/>
      <w:marLeft w:val="0"/>
      <w:marRight w:val="0"/>
      <w:marTop w:val="0"/>
      <w:marBottom w:val="0"/>
      <w:divBdr>
        <w:top w:val="none" w:sz="0" w:space="0" w:color="auto"/>
        <w:left w:val="none" w:sz="0" w:space="0" w:color="auto"/>
        <w:bottom w:val="none" w:sz="0" w:space="0" w:color="auto"/>
        <w:right w:val="none" w:sz="0" w:space="0" w:color="auto"/>
      </w:divBdr>
    </w:div>
    <w:div w:id="47917548">
      <w:bodyDiv w:val="1"/>
      <w:marLeft w:val="0"/>
      <w:marRight w:val="0"/>
      <w:marTop w:val="0"/>
      <w:marBottom w:val="0"/>
      <w:divBdr>
        <w:top w:val="none" w:sz="0" w:space="0" w:color="auto"/>
        <w:left w:val="none" w:sz="0" w:space="0" w:color="auto"/>
        <w:bottom w:val="none" w:sz="0" w:space="0" w:color="auto"/>
        <w:right w:val="none" w:sz="0" w:space="0" w:color="auto"/>
      </w:divBdr>
    </w:div>
    <w:div w:id="111558822">
      <w:bodyDiv w:val="1"/>
      <w:marLeft w:val="0"/>
      <w:marRight w:val="0"/>
      <w:marTop w:val="0"/>
      <w:marBottom w:val="0"/>
      <w:divBdr>
        <w:top w:val="none" w:sz="0" w:space="0" w:color="auto"/>
        <w:left w:val="none" w:sz="0" w:space="0" w:color="auto"/>
        <w:bottom w:val="none" w:sz="0" w:space="0" w:color="auto"/>
        <w:right w:val="none" w:sz="0" w:space="0" w:color="auto"/>
      </w:divBdr>
    </w:div>
    <w:div w:id="155154513">
      <w:bodyDiv w:val="1"/>
      <w:marLeft w:val="0"/>
      <w:marRight w:val="0"/>
      <w:marTop w:val="0"/>
      <w:marBottom w:val="0"/>
      <w:divBdr>
        <w:top w:val="none" w:sz="0" w:space="0" w:color="auto"/>
        <w:left w:val="none" w:sz="0" w:space="0" w:color="auto"/>
        <w:bottom w:val="none" w:sz="0" w:space="0" w:color="auto"/>
        <w:right w:val="none" w:sz="0" w:space="0" w:color="auto"/>
      </w:divBdr>
    </w:div>
    <w:div w:id="278949660">
      <w:bodyDiv w:val="1"/>
      <w:marLeft w:val="0"/>
      <w:marRight w:val="0"/>
      <w:marTop w:val="0"/>
      <w:marBottom w:val="0"/>
      <w:divBdr>
        <w:top w:val="none" w:sz="0" w:space="0" w:color="auto"/>
        <w:left w:val="none" w:sz="0" w:space="0" w:color="auto"/>
        <w:bottom w:val="none" w:sz="0" w:space="0" w:color="auto"/>
        <w:right w:val="none" w:sz="0" w:space="0" w:color="auto"/>
      </w:divBdr>
    </w:div>
    <w:div w:id="722369895">
      <w:bodyDiv w:val="1"/>
      <w:marLeft w:val="0"/>
      <w:marRight w:val="0"/>
      <w:marTop w:val="0"/>
      <w:marBottom w:val="0"/>
      <w:divBdr>
        <w:top w:val="none" w:sz="0" w:space="0" w:color="auto"/>
        <w:left w:val="none" w:sz="0" w:space="0" w:color="auto"/>
        <w:bottom w:val="none" w:sz="0" w:space="0" w:color="auto"/>
        <w:right w:val="none" w:sz="0" w:space="0" w:color="auto"/>
      </w:divBdr>
    </w:div>
    <w:div w:id="880239873">
      <w:bodyDiv w:val="1"/>
      <w:marLeft w:val="0"/>
      <w:marRight w:val="0"/>
      <w:marTop w:val="0"/>
      <w:marBottom w:val="0"/>
      <w:divBdr>
        <w:top w:val="none" w:sz="0" w:space="0" w:color="auto"/>
        <w:left w:val="none" w:sz="0" w:space="0" w:color="auto"/>
        <w:bottom w:val="none" w:sz="0" w:space="0" w:color="auto"/>
        <w:right w:val="none" w:sz="0" w:space="0" w:color="auto"/>
      </w:divBdr>
    </w:div>
    <w:div w:id="957567024">
      <w:bodyDiv w:val="1"/>
      <w:marLeft w:val="0"/>
      <w:marRight w:val="0"/>
      <w:marTop w:val="0"/>
      <w:marBottom w:val="0"/>
      <w:divBdr>
        <w:top w:val="none" w:sz="0" w:space="0" w:color="auto"/>
        <w:left w:val="none" w:sz="0" w:space="0" w:color="auto"/>
        <w:bottom w:val="none" w:sz="0" w:space="0" w:color="auto"/>
        <w:right w:val="none" w:sz="0" w:space="0" w:color="auto"/>
      </w:divBdr>
    </w:div>
    <w:div w:id="990452313">
      <w:bodyDiv w:val="1"/>
      <w:marLeft w:val="0"/>
      <w:marRight w:val="0"/>
      <w:marTop w:val="0"/>
      <w:marBottom w:val="0"/>
      <w:divBdr>
        <w:top w:val="none" w:sz="0" w:space="0" w:color="auto"/>
        <w:left w:val="none" w:sz="0" w:space="0" w:color="auto"/>
        <w:bottom w:val="none" w:sz="0" w:space="0" w:color="auto"/>
        <w:right w:val="none" w:sz="0" w:space="0" w:color="auto"/>
      </w:divBdr>
    </w:div>
    <w:div w:id="1029182324">
      <w:bodyDiv w:val="1"/>
      <w:marLeft w:val="0"/>
      <w:marRight w:val="0"/>
      <w:marTop w:val="0"/>
      <w:marBottom w:val="0"/>
      <w:divBdr>
        <w:top w:val="none" w:sz="0" w:space="0" w:color="auto"/>
        <w:left w:val="none" w:sz="0" w:space="0" w:color="auto"/>
        <w:bottom w:val="none" w:sz="0" w:space="0" w:color="auto"/>
        <w:right w:val="none" w:sz="0" w:space="0" w:color="auto"/>
      </w:divBdr>
    </w:div>
    <w:div w:id="1030230205">
      <w:bodyDiv w:val="1"/>
      <w:marLeft w:val="0"/>
      <w:marRight w:val="0"/>
      <w:marTop w:val="0"/>
      <w:marBottom w:val="0"/>
      <w:divBdr>
        <w:top w:val="none" w:sz="0" w:space="0" w:color="auto"/>
        <w:left w:val="none" w:sz="0" w:space="0" w:color="auto"/>
        <w:bottom w:val="none" w:sz="0" w:space="0" w:color="auto"/>
        <w:right w:val="none" w:sz="0" w:space="0" w:color="auto"/>
      </w:divBdr>
    </w:div>
    <w:div w:id="1051229508">
      <w:bodyDiv w:val="1"/>
      <w:marLeft w:val="0"/>
      <w:marRight w:val="0"/>
      <w:marTop w:val="0"/>
      <w:marBottom w:val="0"/>
      <w:divBdr>
        <w:top w:val="none" w:sz="0" w:space="0" w:color="auto"/>
        <w:left w:val="none" w:sz="0" w:space="0" w:color="auto"/>
        <w:bottom w:val="none" w:sz="0" w:space="0" w:color="auto"/>
        <w:right w:val="none" w:sz="0" w:space="0" w:color="auto"/>
      </w:divBdr>
    </w:div>
    <w:div w:id="1196112459">
      <w:bodyDiv w:val="1"/>
      <w:marLeft w:val="0"/>
      <w:marRight w:val="0"/>
      <w:marTop w:val="0"/>
      <w:marBottom w:val="0"/>
      <w:divBdr>
        <w:top w:val="none" w:sz="0" w:space="0" w:color="auto"/>
        <w:left w:val="none" w:sz="0" w:space="0" w:color="auto"/>
        <w:bottom w:val="none" w:sz="0" w:space="0" w:color="auto"/>
        <w:right w:val="none" w:sz="0" w:space="0" w:color="auto"/>
      </w:divBdr>
    </w:div>
    <w:div w:id="1415080544">
      <w:bodyDiv w:val="1"/>
      <w:marLeft w:val="0"/>
      <w:marRight w:val="0"/>
      <w:marTop w:val="0"/>
      <w:marBottom w:val="0"/>
      <w:divBdr>
        <w:top w:val="none" w:sz="0" w:space="0" w:color="auto"/>
        <w:left w:val="none" w:sz="0" w:space="0" w:color="auto"/>
        <w:bottom w:val="none" w:sz="0" w:space="0" w:color="auto"/>
        <w:right w:val="none" w:sz="0" w:space="0" w:color="auto"/>
      </w:divBdr>
    </w:div>
    <w:div w:id="1528640914">
      <w:bodyDiv w:val="1"/>
      <w:marLeft w:val="0"/>
      <w:marRight w:val="0"/>
      <w:marTop w:val="0"/>
      <w:marBottom w:val="0"/>
      <w:divBdr>
        <w:top w:val="none" w:sz="0" w:space="0" w:color="auto"/>
        <w:left w:val="none" w:sz="0" w:space="0" w:color="auto"/>
        <w:bottom w:val="none" w:sz="0" w:space="0" w:color="auto"/>
        <w:right w:val="none" w:sz="0" w:space="0" w:color="auto"/>
      </w:divBdr>
    </w:div>
    <w:div w:id="1720935754">
      <w:bodyDiv w:val="1"/>
      <w:marLeft w:val="0"/>
      <w:marRight w:val="0"/>
      <w:marTop w:val="0"/>
      <w:marBottom w:val="0"/>
      <w:divBdr>
        <w:top w:val="none" w:sz="0" w:space="0" w:color="auto"/>
        <w:left w:val="none" w:sz="0" w:space="0" w:color="auto"/>
        <w:bottom w:val="none" w:sz="0" w:space="0" w:color="auto"/>
        <w:right w:val="none" w:sz="0" w:space="0" w:color="auto"/>
      </w:divBdr>
    </w:div>
    <w:div w:id="1884319326">
      <w:bodyDiv w:val="1"/>
      <w:marLeft w:val="0"/>
      <w:marRight w:val="0"/>
      <w:marTop w:val="0"/>
      <w:marBottom w:val="0"/>
      <w:divBdr>
        <w:top w:val="none" w:sz="0" w:space="0" w:color="auto"/>
        <w:left w:val="none" w:sz="0" w:space="0" w:color="auto"/>
        <w:bottom w:val="none" w:sz="0" w:space="0" w:color="auto"/>
        <w:right w:val="none" w:sz="0" w:space="0" w:color="auto"/>
      </w:divBdr>
    </w:div>
    <w:div w:id="2120300143">
      <w:bodyDiv w:val="1"/>
      <w:marLeft w:val="0"/>
      <w:marRight w:val="0"/>
      <w:marTop w:val="0"/>
      <w:marBottom w:val="0"/>
      <w:divBdr>
        <w:top w:val="none" w:sz="0" w:space="0" w:color="auto"/>
        <w:left w:val="none" w:sz="0" w:space="0" w:color="auto"/>
        <w:bottom w:val="none" w:sz="0" w:space="0" w:color="auto"/>
        <w:right w:val="none" w:sz="0" w:space="0" w:color="auto"/>
      </w:divBdr>
    </w:div>
    <w:div w:id="21407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hainduma.ru" TargetMode="External"/><Relationship Id="rId18" Type="http://schemas.openxmlformats.org/officeDocument/2006/relationships/hyperlink" Target="consultantplus://offline/ref=5309DA5981179A16DF0ABBAE52EF5BB059A3DDFFE4E03094FED15BE5F9743EEF3B50F5E007A49332F6790613E2697D9FH9VF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hainduma.ru" TargetMode="External"/><Relationship Id="rId17" Type="http://schemas.openxmlformats.org/officeDocument/2006/relationships/hyperlink" Target="consultantplus://offline/ref=5309DA5981179A16DF0AA5A3448305B459AF84F0E9E033C0A18E00B8AE7D34B86E1FF4BC41F58030F3790412FDH6V2F" TargetMode="External"/><Relationship Id="rId2" Type="http://schemas.openxmlformats.org/officeDocument/2006/relationships/numbering" Target="numbering.xml"/><Relationship Id="rId16" Type="http://schemas.openxmlformats.org/officeDocument/2006/relationships/hyperlink" Target="consultantplus://offline/ref=5309DA5981179A16DF0AA5A3448305B459AF84F0E9E033C0A18E00B8AE7D34B86E1FF4BC41F58030F3790412FDH6V2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ainsk.tom.ru" TargetMode="External"/><Relationship Id="rId5" Type="http://schemas.openxmlformats.org/officeDocument/2006/relationships/webSettings" Target="webSettings.xml"/><Relationship Id="rId15" Type="http://schemas.openxmlformats.org/officeDocument/2006/relationships/hyperlink" Target="consultantplus://offline/ref=5309DA5981179A16DF0AA5A3448305B459AF84F4E8ED33C0A18E00B8AE7D34B86E1FF4BC41F58030F3790412FDH6V2F" TargetMode="External"/><Relationship Id="rId23" Type="http://schemas.openxmlformats.org/officeDocument/2006/relationships/theme" Target="theme/theme1.xml"/><Relationship Id="rId10" Type="http://schemas.openxmlformats.org/officeDocument/2006/relationships/hyperlink" Target="consultantplus://offline/ref=0CF91AF833A1AE8A9299FD9E99DF04F511733B24F5E95733F1419B40214F49CA89871D965BB33400A2BE2FG8g0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k.com/tiaksk.chainsk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58CC-19D3-4972-A57F-5B20E97C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13</Pages>
  <Words>5910</Words>
  <Characters>33692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94</cp:revision>
  <cp:lastPrinted>2023-02-21T02:48:00Z</cp:lastPrinted>
  <dcterms:created xsi:type="dcterms:W3CDTF">2019-02-14T06:00:00Z</dcterms:created>
  <dcterms:modified xsi:type="dcterms:W3CDTF">2024-03-28T07:42:00Z</dcterms:modified>
</cp:coreProperties>
</file>