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73"/>
        <w:gridCol w:w="3156"/>
        <w:gridCol w:w="3792"/>
      </w:tblGrid>
      <w:tr w:rsidR="00556342" w:rsidRPr="00C4796D" w:rsidTr="009B466C">
        <w:tc>
          <w:tcPr>
            <w:tcW w:w="1666" w:type="pct"/>
          </w:tcPr>
          <w:p w:rsidR="00556342" w:rsidRPr="00C4796D" w:rsidRDefault="00556342" w:rsidP="00CF2847">
            <w:bookmarkStart w:id="0" w:name="_Toc113677267"/>
          </w:p>
        </w:tc>
        <w:tc>
          <w:tcPr>
            <w:tcW w:w="1514" w:type="pct"/>
          </w:tcPr>
          <w:p w:rsidR="00556342" w:rsidRPr="00C4796D" w:rsidRDefault="00556342" w:rsidP="00CF2847"/>
        </w:tc>
        <w:tc>
          <w:tcPr>
            <w:tcW w:w="1819" w:type="pct"/>
          </w:tcPr>
          <w:p w:rsidR="00556342" w:rsidRPr="00C4796D" w:rsidRDefault="00556342" w:rsidP="00CF2847">
            <w:pPr>
              <w:jc w:val="center"/>
            </w:pPr>
            <w:r w:rsidRPr="00C4796D">
              <w:rPr>
                <w:sz w:val="22"/>
                <w:szCs w:val="22"/>
              </w:rPr>
              <w:t>Приложение</w:t>
            </w:r>
          </w:p>
          <w:p w:rsidR="00556342" w:rsidRPr="00C4796D" w:rsidRDefault="00556342" w:rsidP="00CF2847">
            <w:pPr>
              <w:jc w:val="center"/>
            </w:pPr>
          </w:p>
          <w:p w:rsidR="00556342" w:rsidRPr="00C4796D" w:rsidRDefault="00556342" w:rsidP="00CF2847">
            <w:pPr>
              <w:jc w:val="center"/>
            </w:pPr>
            <w:r w:rsidRPr="00C4796D">
              <w:rPr>
                <w:sz w:val="22"/>
                <w:szCs w:val="22"/>
              </w:rPr>
              <w:t>УТВЕРЖДЕН</w:t>
            </w:r>
          </w:p>
          <w:p w:rsidR="00556342" w:rsidRPr="00C4796D" w:rsidRDefault="00556342" w:rsidP="00CF2847">
            <w:pPr>
              <w:jc w:val="center"/>
            </w:pPr>
          </w:p>
          <w:p w:rsidR="00556342" w:rsidRPr="00C4796D" w:rsidRDefault="00556342" w:rsidP="00CF2847">
            <w:pPr>
              <w:jc w:val="center"/>
            </w:pPr>
            <w:r w:rsidRPr="00C4796D">
              <w:rPr>
                <w:sz w:val="22"/>
                <w:szCs w:val="22"/>
              </w:rPr>
              <w:t>распоряжением Контрольно</w:t>
            </w:r>
            <w:r w:rsidR="000647D5" w:rsidRPr="00C4796D">
              <w:rPr>
                <w:sz w:val="22"/>
                <w:szCs w:val="22"/>
              </w:rPr>
              <w:t>-</w:t>
            </w:r>
            <w:r w:rsidRPr="00C4796D">
              <w:rPr>
                <w:sz w:val="22"/>
                <w:szCs w:val="22"/>
              </w:rPr>
              <w:t>счетной комиссии муниципального образования «Чаинский район»</w:t>
            </w:r>
          </w:p>
          <w:p w:rsidR="00556342" w:rsidRPr="00C4796D" w:rsidRDefault="00556342" w:rsidP="00C515F1">
            <w:pPr>
              <w:jc w:val="center"/>
            </w:pPr>
            <w:r w:rsidRPr="00C4796D">
              <w:rPr>
                <w:sz w:val="22"/>
                <w:szCs w:val="22"/>
              </w:rPr>
              <w:t xml:space="preserve">от </w:t>
            </w:r>
            <w:r w:rsidR="009B466C" w:rsidRPr="00C4796D">
              <w:rPr>
                <w:sz w:val="22"/>
                <w:szCs w:val="22"/>
              </w:rPr>
              <w:t>«</w:t>
            </w:r>
            <w:r w:rsidRPr="00C4796D">
              <w:rPr>
                <w:sz w:val="22"/>
                <w:szCs w:val="22"/>
              </w:rPr>
              <w:t>01</w:t>
            </w:r>
            <w:r w:rsidR="009B466C" w:rsidRPr="00C4796D">
              <w:rPr>
                <w:sz w:val="22"/>
                <w:szCs w:val="22"/>
              </w:rPr>
              <w:t>»</w:t>
            </w:r>
            <w:r w:rsidRPr="00C4796D">
              <w:rPr>
                <w:sz w:val="22"/>
                <w:szCs w:val="22"/>
              </w:rPr>
              <w:t xml:space="preserve"> июня 2022 г. № 9-О/Д</w:t>
            </w:r>
          </w:p>
        </w:tc>
      </w:tr>
    </w:tbl>
    <w:p w:rsidR="00556342" w:rsidRPr="00C4796D" w:rsidRDefault="00556342" w:rsidP="00C515F1">
      <w:pPr>
        <w:spacing w:line="288" w:lineRule="auto"/>
        <w:jc w:val="right"/>
        <w:rPr>
          <w:sz w:val="22"/>
          <w:szCs w:val="22"/>
        </w:rPr>
      </w:pPr>
    </w:p>
    <w:p w:rsidR="00556342" w:rsidRPr="00C4796D" w:rsidRDefault="00556342" w:rsidP="00556342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4796D">
        <w:rPr>
          <w:rFonts w:eastAsiaTheme="minorHAnsi"/>
          <w:sz w:val="22"/>
          <w:szCs w:val="22"/>
          <w:lang w:eastAsia="en-US"/>
        </w:rPr>
        <w:t xml:space="preserve">Дата начала действия: </w:t>
      </w:r>
      <w:r w:rsidR="002845C4" w:rsidRPr="00C4796D">
        <w:rPr>
          <w:sz w:val="22"/>
          <w:szCs w:val="22"/>
        </w:rPr>
        <w:t>«01» июня 2022 г.</w:t>
      </w: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КОНТРОЛЬНО</w:t>
      </w:r>
      <w:r w:rsidR="00173D91" w:rsidRPr="00C4796D">
        <w:rPr>
          <w:b/>
          <w:sz w:val="28"/>
          <w:szCs w:val="28"/>
        </w:rPr>
        <w:t>-</w:t>
      </w:r>
      <w:r w:rsidRPr="00C4796D">
        <w:rPr>
          <w:b/>
          <w:sz w:val="28"/>
          <w:szCs w:val="28"/>
        </w:rPr>
        <w:t xml:space="preserve">СЧЕТАЯ КОМИССИЯ </w:t>
      </w:r>
    </w:p>
    <w:p w:rsidR="00556342" w:rsidRPr="00C4796D" w:rsidRDefault="00556342" w:rsidP="00556342">
      <w:pPr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МУНИЦИПАЛЬНОГО ОБРАЗОВАНИЯ «ЧАИНСКИЙ РАЙОН»</w:t>
      </w:r>
    </w:p>
    <w:p w:rsidR="00556342" w:rsidRPr="00C4796D" w:rsidRDefault="00556342" w:rsidP="00556342">
      <w:pPr>
        <w:rPr>
          <w:sz w:val="28"/>
          <w:szCs w:val="28"/>
        </w:rPr>
      </w:pPr>
    </w:p>
    <w:p w:rsidR="00556342" w:rsidRPr="00C4796D" w:rsidRDefault="00556342" w:rsidP="00556342">
      <w:pPr>
        <w:rPr>
          <w:sz w:val="28"/>
          <w:szCs w:val="28"/>
        </w:rPr>
      </w:pPr>
    </w:p>
    <w:p w:rsidR="00556342" w:rsidRPr="00C4796D" w:rsidRDefault="00556342" w:rsidP="00556342">
      <w:pPr>
        <w:rPr>
          <w:sz w:val="28"/>
          <w:szCs w:val="28"/>
        </w:rPr>
      </w:pPr>
    </w:p>
    <w:p w:rsidR="00556342" w:rsidRPr="00C4796D" w:rsidRDefault="00556342" w:rsidP="00556342">
      <w:pPr>
        <w:rPr>
          <w:sz w:val="28"/>
          <w:szCs w:val="28"/>
        </w:rPr>
      </w:pPr>
    </w:p>
    <w:p w:rsidR="00556342" w:rsidRPr="00C4796D" w:rsidRDefault="00556342" w:rsidP="00556342">
      <w:pPr>
        <w:rPr>
          <w:sz w:val="28"/>
          <w:szCs w:val="28"/>
        </w:rPr>
      </w:pPr>
    </w:p>
    <w:p w:rsidR="00556342" w:rsidRPr="00C4796D" w:rsidRDefault="00556342" w:rsidP="001B38DA">
      <w:pPr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СТАНДАРТ</w:t>
      </w:r>
    </w:p>
    <w:p w:rsidR="00556342" w:rsidRPr="00C4796D" w:rsidRDefault="00556342" w:rsidP="001B38DA">
      <w:pPr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внешнего муниципального финансового контроля</w:t>
      </w:r>
    </w:p>
    <w:p w:rsidR="006866D5" w:rsidRPr="00C4796D" w:rsidRDefault="006866D5" w:rsidP="00556342">
      <w:pPr>
        <w:spacing w:line="288" w:lineRule="auto"/>
        <w:jc w:val="center"/>
        <w:rPr>
          <w:b/>
          <w:sz w:val="28"/>
          <w:szCs w:val="28"/>
        </w:rPr>
      </w:pPr>
    </w:p>
    <w:p w:rsidR="00556342" w:rsidRPr="00C4796D" w:rsidRDefault="00556342" w:rsidP="009A10E3">
      <w:pPr>
        <w:pStyle w:val="3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4796D">
        <w:rPr>
          <w:rFonts w:ascii="Times New Roman" w:hAnsi="Times New Roman"/>
          <w:sz w:val="28"/>
          <w:szCs w:val="28"/>
        </w:rPr>
        <w:t>«</w:t>
      </w:r>
      <w:r w:rsidR="009A10E3" w:rsidRPr="00C4796D">
        <w:rPr>
          <w:rFonts w:ascii="Times New Roman" w:hAnsi="Times New Roman"/>
          <w:sz w:val="28"/>
          <w:szCs w:val="28"/>
        </w:rPr>
        <w:t>Организация и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</w:t>
      </w:r>
      <w:r w:rsidR="006866D5" w:rsidRPr="00C4796D">
        <w:rPr>
          <w:rFonts w:ascii="Times New Roman" w:hAnsi="Times New Roman"/>
          <w:bCs w:val="0"/>
          <w:sz w:val="28"/>
          <w:szCs w:val="28"/>
        </w:rPr>
        <w:t>»</w:t>
      </w: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E65BDD" w:rsidRPr="00C4796D" w:rsidRDefault="00E65BDD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556342" w:rsidRPr="00C4796D" w:rsidRDefault="00556342" w:rsidP="00556342">
      <w:pPr>
        <w:jc w:val="center"/>
        <w:rPr>
          <w:sz w:val="28"/>
          <w:szCs w:val="28"/>
        </w:rPr>
      </w:pPr>
    </w:p>
    <w:p w:rsidR="00265DE0" w:rsidRPr="00C4796D" w:rsidRDefault="00265DE0" w:rsidP="00556342">
      <w:pPr>
        <w:jc w:val="center"/>
        <w:rPr>
          <w:sz w:val="28"/>
          <w:szCs w:val="28"/>
        </w:rPr>
      </w:pPr>
    </w:p>
    <w:p w:rsidR="00265DE0" w:rsidRPr="00C4796D" w:rsidRDefault="00265DE0" w:rsidP="00556342">
      <w:pPr>
        <w:jc w:val="center"/>
        <w:rPr>
          <w:sz w:val="28"/>
          <w:szCs w:val="28"/>
        </w:rPr>
      </w:pPr>
    </w:p>
    <w:p w:rsidR="00265DE0" w:rsidRPr="00C4796D" w:rsidRDefault="00265DE0" w:rsidP="00556342">
      <w:pPr>
        <w:jc w:val="center"/>
        <w:rPr>
          <w:sz w:val="28"/>
          <w:szCs w:val="28"/>
        </w:rPr>
      </w:pPr>
    </w:p>
    <w:p w:rsidR="005C1655" w:rsidRPr="00C4796D" w:rsidRDefault="005C1655" w:rsidP="00556342">
      <w:pPr>
        <w:jc w:val="center"/>
        <w:rPr>
          <w:sz w:val="28"/>
          <w:szCs w:val="28"/>
        </w:rPr>
      </w:pPr>
    </w:p>
    <w:p w:rsidR="001B38DA" w:rsidRPr="00C4796D" w:rsidRDefault="001B38DA" w:rsidP="00556342">
      <w:pPr>
        <w:jc w:val="center"/>
        <w:rPr>
          <w:sz w:val="28"/>
          <w:szCs w:val="28"/>
        </w:rPr>
      </w:pPr>
    </w:p>
    <w:p w:rsidR="009C4A8E" w:rsidRPr="00C4796D" w:rsidRDefault="009C4A8E" w:rsidP="005C1655">
      <w:pPr>
        <w:pStyle w:val="a3"/>
        <w:spacing w:after="0"/>
        <w:jc w:val="center"/>
        <w:rPr>
          <w:sz w:val="28"/>
          <w:szCs w:val="28"/>
        </w:rPr>
      </w:pPr>
    </w:p>
    <w:p w:rsidR="00556342" w:rsidRPr="00C4796D" w:rsidRDefault="00556342" w:rsidP="005C1655">
      <w:pPr>
        <w:pStyle w:val="a3"/>
        <w:spacing w:after="0"/>
        <w:jc w:val="center"/>
        <w:rPr>
          <w:sz w:val="28"/>
          <w:szCs w:val="28"/>
        </w:rPr>
      </w:pPr>
      <w:r w:rsidRPr="00C4796D">
        <w:rPr>
          <w:sz w:val="28"/>
          <w:szCs w:val="28"/>
        </w:rPr>
        <w:t>с. Подгорное</w:t>
      </w:r>
    </w:p>
    <w:p w:rsidR="00C96596" w:rsidRPr="00C4796D" w:rsidRDefault="00556342" w:rsidP="005C1655">
      <w:pPr>
        <w:pStyle w:val="a3"/>
        <w:spacing w:after="0"/>
        <w:jc w:val="center"/>
        <w:rPr>
          <w:sz w:val="28"/>
          <w:szCs w:val="28"/>
        </w:rPr>
      </w:pPr>
      <w:r w:rsidRPr="00C4796D">
        <w:rPr>
          <w:sz w:val="28"/>
          <w:szCs w:val="28"/>
        </w:rPr>
        <w:t>2022 год</w:t>
      </w:r>
    </w:p>
    <w:p w:rsidR="00655D8E" w:rsidRPr="00C4796D" w:rsidRDefault="00C96596" w:rsidP="00C96596">
      <w:pPr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C4796D">
        <w:br w:type="page"/>
      </w:r>
      <w:bookmarkEnd w:id="0"/>
      <w:r w:rsidR="00655D8E" w:rsidRPr="00C4796D">
        <w:rPr>
          <w:b/>
          <w:sz w:val="28"/>
          <w:szCs w:val="28"/>
        </w:rPr>
        <w:lastRenderedPageBreak/>
        <w:t>Содержание</w:t>
      </w:r>
    </w:p>
    <w:p w:rsidR="00D84C09" w:rsidRPr="00C4796D" w:rsidRDefault="00D84C09" w:rsidP="00D84C09">
      <w:pPr>
        <w:jc w:val="center"/>
        <w:rPr>
          <w:b/>
        </w:rPr>
      </w:pPr>
    </w:p>
    <w:tbl>
      <w:tblPr>
        <w:tblW w:w="5000" w:type="pct"/>
        <w:tblLook w:val="01E0"/>
      </w:tblPr>
      <w:tblGrid>
        <w:gridCol w:w="709"/>
        <w:gridCol w:w="8868"/>
        <w:gridCol w:w="844"/>
      </w:tblGrid>
      <w:tr w:rsidR="008C39C3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1D2049" w:rsidRPr="00C4796D" w:rsidRDefault="001D2049" w:rsidP="001E101F">
            <w:r w:rsidRPr="00C4796D">
              <w:t>1</w:t>
            </w:r>
            <w:r w:rsidR="00C70891" w:rsidRPr="00C4796D">
              <w:t>.</w:t>
            </w:r>
          </w:p>
        </w:tc>
        <w:tc>
          <w:tcPr>
            <w:tcW w:w="4255" w:type="pct"/>
            <w:shd w:val="clear" w:color="auto" w:fill="auto"/>
          </w:tcPr>
          <w:p w:rsidR="001D2049" w:rsidRPr="00C4796D" w:rsidRDefault="001D2049" w:rsidP="00180E0F">
            <w:r w:rsidRPr="00C4796D">
              <w:t>Общие положения</w:t>
            </w:r>
          </w:p>
        </w:tc>
        <w:tc>
          <w:tcPr>
            <w:tcW w:w="405" w:type="pct"/>
            <w:shd w:val="clear" w:color="auto" w:fill="auto"/>
          </w:tcPr>
          <w:p w:rsidR="001D2049" w:rsidRPr="00C4796D" w:rsidRDefault="001D2049" w:rsidP="001E101F">
            <w:pPr>
              <w:jc w:val="right"/>
            </w:pPr>
            <w:r w:rsidRPr="00C4796D">
              <w:t>3-4</w:t>
            </w:r>
          </w:p>
        </w:tc>
      </w:tr>
      <w:tr w:rsidR="008C39C3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655D8E" w:rsidRPr="00C4796D" w:rsidRDefault="00655D8E" w:rsidP="001E101F">
            <w:r w:rsidRPr="00C4796D">
              <w:t>2</w:t>
            </w:r>
            <w:r w:rsidR="00C70891" w:rsidRPr="00C4796D">
              <w:t>.</w:t>
            </w:r>
          </w:p>
        </w:tc>
        <w:tc>
          <w:tcPr>
            <w:tcW w:w="4255" w:type="pct"/>
            <w:shd w:val="clear" w:color="auto" w:fill="auto"/>
          </w:tcPr>
          <w:p w:rsidR="00655D8E" w:rsidRPr="00C4796D" w:rsidRDefault="00271C2F" w:rsidP="00180E0F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4796D">
              <w:rPr>
                <w:rFonts w:ascii="Times New Roman" w:hAnsi="Times New Roman"/>
                <w:b w:val="0"/>
                <w:sz w:val="24"/>
                <w:szCs w:val="24"/>
              </w:rPr>
              <w:t>Содержание внешней проверки</w:t>
            </w:r>
            <w:r w:rsidR="00856D5A" w:rsidRPr="00C47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655D8E" w:rsidRPr="00C4796D" w:rsidRDefault="00271C2F" w:rsidP="00FA51B1">
            <w:pPr>
              <w:jc w:val="right"/>
            </w:pPr>
            <w:r w:rsidRPr="00C4796D">
              <w:t>4-</w:t>
            </w:r>
            <w:r w:rsidR="00FA51B1" w:rsidRPr="00C4796D">
              <w:t>5</w:t>
            </w:r>
          </w:p>
        </w:tc>
      </w:tr>
      <w:tr w:rsidR="008C39C3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655D8E" w:rsidRPr="00C4796D" w:rsidRDefault="00D70F99" w:rsidP="001E101F">
            <w:r w:rsidRPr="00C4796D">
              <w:t>3</w:t>
            </w:r>
            <w:r w:rsidR="00C70891" w:rsidRPr="00C4796D">
              <w:t>.</w:t>
            </w:r>
          </w:p>
        </w:tc>
        <w:tc>
          <w:tcPr>
            <w:tcW w:w="4255" w:type="pct"/>
            <w:shd w:val="clear" w:color="auto" w:fill="auto"/>
          </w:tcPr>
          <w:p w:rsidR="00655D8E" w:rsidRPr="00C4796D" w:rsidRDefault="00180E0F" w:rsidP="00180E0F">
            <w:r w:rsidRPr="00C4796D">
              <w:t>Методические основы проведения внешней проверки</w:t>
            </w:r>
          </w:p>
        </w:tc>
        <w:tc>
          <w:tcPr>
            <w:tcW w:w="405" w:type="pct"/>
            <w:shd w:val="clear" w:color="auto" w:fill="auto"/>
          </w:tcPr>
          <w:p w:rsidR="00655D8E" w:rsidRPr="00C4796D" w:rsidRDefault="00FA51B1" w:rsidP="00FA51B1">
            <w:pPr>
              <w:jc w:val="right"/>
            </w:pPr>
            <w:r w:rsidRPr="00C4796D">
              <w:t>5</w:t>
            </w:r>
            <w:r w:rsidR="00D70F99" w:rsidRPr="00C4796D">
              <w:t>-</w:t>
            </w:r>
            <w:r w:rsidRPr="00C4796D">
              <w:t>6</w:t>
            </w:r>
          </w:p>
        </w:tc>
      </w:tr>
      <w:tr w:rsidR="008C39C3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655D8E" w:rsidRPr="00C4796D" w:rsidRDefault="00D70F99" w:rsidP="0055216D">
            <w:r w:rsidRPr="00C4796D">
              <w:t>4</w:t>
            </w:r>
            <w:r w:rsidR="00C70891" w:rsidRPr="00C4796D">
              <w:t>.</w:t>
            </w:r>
          </w:p>
        </w:tc>
        <w:tc>
          <w:tcPr>
            <w:tcW w:w="4255" w:type="pct"/>
            <w:shd w:val="clear" w:color="auto" w:fill="auto"/>
          </w:tcPr>
          <w:p w:rsidR="00655D8E" w:rsidRPr="00C4796D" w:rsidRDefault="00180E0F" w:rsidP="00180E0F">
            <w:r w:rsidRPr="00C4796D">
              <w:t>Организация внешней проверки</w:t>
            </w:r>
          </w:p>
        </w:tc>
        <w:tc>
          <w:tcPr>
            <w:tcW w:w="405" w:type="pct"/>
            <w:shd w:val="clear" w:color="auto" w:fill="auto"/>
          </w:tcPr>
          <w:p w:rsidR="00655D8E" w:rsidRPr="00C4796D" w:rsidRDefault="00FA51B1" w:rsidP="0055216D">
            <w:pPr>
              <w:jc w:val="right"/>
            </w:pPr>
            <w:r w:rsidRPr="00C4796D">
              <w:t>6</w:t>
            </w:r>
          </w:p>
        </w:tc>
      </w:tr>
      <w:tr w:rsidR="008C39C3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655D8E" w:rsidRPr="00C4796D" w:rsidRDefault="006961BE" w:rsidP="006C41D5">
            <w:r w:rsidRPr="00C4796D">
              <w:t>5</w:t>
            </w:r>
            <w:r w:rsidR="00C70891" w:rsidRPr="00C4796D">
              <w:t>.</w:t>
            </w:r>
          </w:p>
        </w:tc>
        <w:tc>
          <w:tcPr>
            <w:tcW w:w="4255" w:type="pct"/>
            <w:shd w:val="clear" w:color="auto" w:fill="auto"/>
          </w:tcPr>
          <w:p w:rsidR="00655D8E" w:rsidRPr="00C4796D" w:rsidRDefault="0071590A" w:rsidP="00180E0F">
            <w:pPr>
              <w:rPr>
                <w:snapToGrid w:val="0"/>
              </w:rPr>
            </w:pPr>
            <w:r w:rsidRPr="00C4796D">
              <w:t>Общие принципы и требования к проведению внешней проверки</w:t>
            </w:r>
          </w:p>
        </w:tc>
        <w:tc>
          <w:tcPr>
            <w:tcW w:w="405" w:type="pct"/>
            <w:shd w:val="clear" w:color="auto" w:fill="auto"/>
          </w:tcPr>
          <w:p w:rsidR="00655D8E" w:rsidRPr="00C4796D" w:rsidRDefault="00FA51B1" w:rsidP="006C41D5">
            <w:pPr>
              <w:jc w:val="right"/>
            </w:pPr>
            <w:r w:rsidRPr="00C4796D">
              <w:t>6-8</w:t>
            </w:r>
          </w:p>
        </w:tc>
      </w:tr>
      <w:tr w:rsidR="0071590A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71590A" w:rsidRPr="00C4796D" w:rsidRDefault="0071590A" w:rsidP="006C41D5">
            <w:r w:rsidRPr="00C4796D">
              <w:t>6.</w:t>
            </w:r>
          </w:p>
        </w:tc>
        <w:tc>
          <w:tcPr>
            <w:tcW w:w="4255" w:type="pct"/>
            <w:shd w:val="clear" w:color="auto" w:fill="auto"/>
          </w:tcPr>
          <w:p w:rsidR="0071590A" w:rsidRPr="00C4796D" w:rsidRDefault="0071590A" w:rsidP="00180E0F">
            <w:r w:rsidRPr="00C4796D">
              <w:t>Формы и методы проведения внешней проверки</w:t>
            </w:r>
          </w:p>
        </w:tc>
        <w:tc>
          <w:tcPr>
            <w:tcW w:w="405" w:type="pct"/>
            <w:shd w:val="clear" w:color="auto" w:fill="auto"/>
          </w:tcPr>
          <w:p w:rsidR="0071590A" w:rsidRPr="00C4796D" w:rsidRDefault="00FA51B1" w:rsidP="006C41D5">
            <w:pPr>
              <w:jc w:val="right"/>
            </w:pPr>
            <w:r w:rsidRPr="00C4796D">
              <w:t>8-12</w:t>
            </w:r>
          </w:p>
        </w:tc>
      </w:tr>
      <w:tr w:rsidR="0071590A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71590A" w:rsidRPr="00C4796D" w:rsidRDefault="0071590A" w:rsidP="006C41D5">
            <w:r w:rsidRPr="00C4796D">
              <w:t xml:space="preserve">7. </w:t>
            </w:r>
          </w:p>
        </w:tc>
        <w:tc>
          <w:tcPr>
            <w:tcW w:w="4255" w:type="pct"/>
            <w:shd w:val="clear" w:color="auto" w:fill="auto"/>
          </w:tcPr>
          <w:p w:rsidR="0071590A" w:rsidRPr="00C4796D" w:rsidRDefault="0071590A" w:rsidP="00180E0F">
            <w:r w:rsidRPr="00C4796D">
              <w:t>Порядок проведения внешней проверки</w:t>
            </w:r>
          </w:p>
        </w:tc>
        <w:tc>
          <w:tcPr>
            <w:tcW w:w="405" w:type="pct"/>
            <w:shd w:val="clear" w:color="auto" w:fill="auto"/>
          </w:tcPr>
          <w:p w:rsidR="0071590A" w:rsidRPr="00C4796D" w:rsidRDefault="00FA51B1" w:rsidP="006C41D5">
            <w:pPr>
              <w:jc w:val="right"/>
            </w:pPr>
            <w:r w:rsidRPr="00C4796D">
              <w:t>12-14</w:t>
            </w:r>
          </w:p>
        </w:tc>
      </w:tr>
      <w:tr w:rsidR="0071590A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71590A" w:rsidRPr="00C4796D" w:rsidRDefault="0071590A" w:rsidP="006C41D5">
            <w:r w:rsidRPr="00C4796D">
              <w:t xml:space="preserve">8. </w:t>
            </w:r>
          </w:p>
        </w:tc>
        <w:tc>
          <w:tcPr>
            <w:tcW w:w="4255" w:type="pct"/>
            <w:shd w:val="clear" w:color="auto" w:fill="auto"/>
          </w:tcPr>
          <w:p w:rsidR="0071590A" w:rsidRPr="00C4796D" w:rsidRDefault="0071590A" w:rsidP="007159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4796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Действия при обнаружении нарушений и недостатков, создании </w:t>
            </w:r>
          </w:p>
          <w:p w:rsidR="0071590A" w:rsidRPr="00C4796D" w:rsidRDefault="0071590A" w:rsidP="0071590A">
            <w:r w:rsidRPr="00C4796D">
              <w:rPr>
                <w:snapToGrid w:val="0"/>
              </w:rPr>
              <w:t>препятствий для проведения контрольного мероприятия</w:t>
            </w:r>
          </w:p>
        </w:tc>
        <w:tc>
          <w:tcPr>
            <w:tcW w:w="405" w:type="pct"/>
            <w:shd w:val="clear" w:color="auto" w:fill="auto"/>
          </w:tcPr>
          <w:p w:rsidR="00325810" w:rsidRPr="00C4796D" w:rsidRDefault="00325810" w:rsidP="006C41D5">
            <w:pPr>
              <w:jc w:val="right"/>
            </w:pPr>
          </w:p>
          <w:p w:rsidR="0071590A" w:rsidRPr="00C4796D" w:rsidRDefault="00FA51B1" w:rsidP="006C41D5">
            <w:pPr>
              <w:jc w:val="right"/>
            </w:pPr>
            <w:r w:rsidRPr="00C4796D">
              <w:t>14-15</w:t>
            </w:r>
          </w:p>
        </w:tc>
      </w:tr>
      <w:tr w:rsidR="000C3051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0C3051" w:rsidRPr="00C4796D" w:rsidRDefault="000C3051" w:rsidP="006C41D5">
            <w:r w:rsidRPr="00C4796D">
              <w:t xml:space="preserve">9. </w:t>
            </w:r>
          </w:p>
        </w:tc>
        <w:tc>
          <w:tcPr>
            <w:tcW w:w="4255" w:type="pct"/>
            <w:shd w:val="clear" w:color="auto" w:fill="auto"/>
          </w:tcPr>
          <w:p w:rsidR="000C3051" w:rsidRPr="00C4796D" w:rsidRDefault="000C3051" w:rsidP="007159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4796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Контроль осуществления внешней проверки</w:t>
            </w:r>
          </w:p>
        </w:tc>
        <w:tc>
          <w:tcPr>
            <w:tcW w:w="405" w:type="pct"/>
            <w:shd w:val="clear" w:color="auto" w:fill="auto"/>
          </w:tcPr>
          <w:p w:rsidR="000C3051" w:rsidRPr="00C4796D" w:rsidRDefault="00FA51B1" w:rsidP="006C41D5">
            <w:pPr>
              <w:jc w:val="right"/>
            </w:pPr>
            <w:r w:rsidRPr="00C4796D">
              <w:t>15-16</w:t>
            </w:r>
          </w:p>
        </w:tc>
      </w:tr>
      <w:tr w:rsidR="000C3051" w:rsidRPr="00C4796D" w:rsidTr="00C7640D">
        <w:trPr>
          <w:trHeight w:val="340"/>
        </w:trPr>
        <w:tc>
          <w:tcPr>
            <w:tcW w:w="340" w:type="pct"/>
            <w:shd w:val="clear" w:color="auto" w:fill="auto"/>
          </w:tcPr>
          <w:p w:rsidR="000C3051" w:rsidRPr="00C4796D" w:rsidRDefault="000C3051" w:rsidP="006C41D5">
            <w:r w:rsidRPr="00C4796D">
              <w:t>10.</w:t>
            </w:r>
          </w:p>
        </w:tc>
        <w:tc>
          <w:tcPr>
            <w:tcW w:w="4255" w:type="pct"/>
            <w:shd w:val="clear" w:color="auto" w:fill="auto"/>
          </w:tcPr>
          <w:p w:rsidR="000C3051" w:rsidRPr="00C4796D" w:rsidRDefault="000C3051" w:rsidP="007159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4796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Оформление результатов внешней проверки</w:t>
            </w:r>
          </w:p>
        </w:tc>
        <w:tc>
          <w:tcPr>
            <w:tcW w:w="405" w:type="pct"/>
            <w:shd w:val="clear" w:color="auto" w:fill="auto"/>
          </w:tcPr>
          <w:p w:rsidR="000C3051" w:rsidRPr="00C4796D" w:rsidRDefault="000C3051" w:rsidP="006C41D5">
            <w:pPr>
              <w:jc w:val="right"/>
            </w:pPr>
            <w:r w:rsidRPr="00C4796D">
              <w:t>1</w:t>
            </w:r>
            <w:r w:rsidR="00FA51B1" w:rsidRPr="00C4796D">
              <w:t>6</w:t>
            </w:r>
          </w:p>
        </w:tc>
      </w:tr>
    </w:tbl>
    <w:p w:rsidR="00C7640D" w:rsidRPr="00C4796D" w:rsidRDefault="00C7640D" w:rsidP="00C7640D">
      <w:pPr>
        <w:widowControl w:val="0"/>
        <w:suppressAutoHyphens w:val="0"/>
        <w:jc w:val="center"/>
        <w:rPr>
          <w:b/>
          <w:sz w:val="28"/>
          <w:szCs w:val="28"/>
        </w:rPr>
      </w:pPr>
    </w:p>
    <w:p w:rsidR="00C7640D" w:rsidRPr="00C4796D" w:rsidRDefault="00C7640D">
      <w:pPr>
        <w:suppressAutoHyphens w:val="0"/>
        <w:spacing w:after="200" w:line="276" w:lineRule="auto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br w:type="page"/>
      </w:r>
    </w:p>
    <w:p w:rsidR="00265DE0" w:rsidRPr="00C4796D" w:rsidRDefault="00C7640D" w:rsidP="00CF5CF7">
      <w:pPr>
        <w:widowControl w:val="0"/>
        <w:suppressAutoHyphens w:val="0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lastRenderedPageBreak/>
        <w:t xml:space="preserve">1. </w:t>
      </w:r>
      <w:r w:rsidR="00265DE0" w:rsidRPr="00C4796D">
        <w:rPr>
          <w:b/>
          <w:sz w:val="28"/>
          <w:szCs w:val="28"/>
        </w:rPr>
        <w:t>Общие положения</w:t>
      </w:r>
    </w:p>
    <w:p w:rsidR="00CF5CF7" w:rsidRPr="00C4796D" w:rsidRDefault="00CF5CF7" w:rsidP="00CF5CF7">
      <w:pPr>
        <w:widowControl w:val="0"/>
        <w:suppressAutoHyphens w:val="0"/>
        <w:jc w:val="center"/>
        <w:rPr>
          <w:b/>
          <w:sz w:val="28"/>
          <w:szCs w:val="28"/>
        </w:rPr>
      </w:pPr>
    </w:p>
    <w:p w:rsidR="005134AB" w:rsidRPr="00C4796D" w:rsidRDefault="00265DE0" w:rsidP="005134AB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1.1. Стандарт внешнего муниципального финансового контроля «</w:t>
      </w:r>
      <w:r w:rsidR="00F93D11" w:rsidRPr="00C4796D">
        <w:rPr>
          <w:sz w:val="28"/>
          <w:szCs w:val="28"/>
        </w:rPr>
        <w:t>Организация и п</w:t>
      </w:r>
      <w:r w:rsidRPr="00C4796D">
        <w:rPr>
          <w:sz w:val="28"/>
          <w:szCs w:val="28"/>
        </w:rPr>
        <w:t>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 (далее</w:t>
      </w:r>
      <w:r w:rsidR="005145C7" w:rsidRPr="00C4796D">
        <w:rPr>
          <w:sz w:val="28"/>
          <w:szCs w:val="28"/>
        </w:rPr>
        <w:t xml:space="preserve"> </w:t>
      </w:r>
      <w:r w:rsidRPr="00C4796D">
        <w:rPr>
          <w:sz w:val="28"/>
          <w:szCs w:val="28"/>
        </w:rPr>
        <w:t xml:space="preserve">– Стандарт) </w:t>
      </w:r>
      <w:r w:rsidR="006621F1" w:rsidRPr="00C4796D">
        <w:rPr>
          <w:sz w:val="28"/>
          <w:szCs w:val="28"/>
        </w:rPr>
        <w:t>разработан</w:t>
      </w:r>
      <w:r w:rsidRPr="00C4796D">
        <w:rPr>
          <w:sz w:val="28"/>
          <w:szCs w:val="28"/>
        </w:rPr>
        <w:t xml:space="preserve"> в соответствии Бюджетн</w:t>
      </w:r>
      <w:r w:rsidR="00816561" w:rsidRPr="00C4796D">
        <w:rPr>
          <w:sz w:val="28"/>
          <w:szCs w:val="28"/>
        </w:rPr>
        <w:t>ым</w:t>
      </w:r>
      <w:r w:rsidR="006621F1" w:rsidRPr="00C4796D">
        <w:rPr>
          <w:sz w:val="28"/>
          <w:szCs w:val="28"/>
        </w:rPr>
        <w:t xml:space="preserve"> </w:t>
      </w:r>
      <w:r w:rsidR="00F93D11" w:rsidRPr="00C4796D">
        <w:rPr>
          <w:sz w:val="28"/>
          <w:szCs w:val="28"/>
        </w:rPr>
        <w:t>к</w:t>
      </w:r>
      <w:r w:rsidR="006621F1" w:rsidRPr="00C4796D">
        <w:rPr>
          <w:sz w:val="28"/>
          <w:szCs w:val="28"/>
        </w:rPr>
        <w:t>одекс</w:t>
      </w:r>
      <w:r w:rsidR="00816561" w:rsidRPr="00C4796D">
        <w:rPr>
          <w:sz w:val="28"/>
          <w:szCs w:val="28"/>
        </w:rPr>
        <w:t>ом</w:t>
      </w:r>
      <w:r w:rsidRPr="00C4796D">
        <w:rPr>
          <w:sz w:val="28"/>
          <w:szCs w:val="28"/>
        </w:rPr>
        <w:t xml:space="preserve"> Российской Федерации, Федеральным законом от 07</w:t>
      </w:r>
      <w:r w:rsidR="003914E5" w:rsidRPr="00C4796D">
        <w:rPr>
          <w:sz w:val="28"/>
          <w:szCs w:val="28"/>
        </w:rPr>
        <w:t xml:space="preserve"> февраля </w:t>
      </w:r>
      <w:r w:rsidRPr="00C4796D">
        <w:rPr>
          <w:sz w:val="28"/>
          <w:szCs w:val="28"/>
        </w:rPr>
        <w:t>2011</w:t>
      </w:r>
      <w:r w:rsidR="003914E5" w:rsidRPr="00C4796D">
        <w:rPr>
          <w:sz w:val="28"/>
          <w:szCs w:val="28"/>
        </w:rPr>
        <w:t xml:space="preserve"> г.</w:t>
      </w:r>
      <w:r w:rsidRPr="00C4796D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5134AB" w:rsidRPr="00C4796D">
        <w:rPr>
          <w:sz w:val="28"/>
          <w:szCs w:val="28"/>
        </w:rPr>
        <w:t xml:space="preserve">Положением о бюджетном процессе в муниципальном образовании «Чаинский район Томской области» (далее – Положение о бюджетном процессе), Положением о Контрольно-счетной комиссии муниципального образования «Чаинский район» </w:t>
      </w:r>
      <w:r w:rsidR="002F4AE7" w:rsidRPr="00C4796D">
        <w:rPr>
          <w:sz w:val="28"/>
          <w:szCs w:val="28"/>
        </w:rPr>
        <w:t>(далее – Положение о Контрольно-</w:t>
      </w:r>
      <w:r w:rsidR="005134AB" w:rsidRPr="00C4796D">
        <w:rPr>
          <w:sz w:val="28"/>
          <w:szCs w:val="28"/>
        </w:rPr>
        <w:t>счетной комиссии), Регламентом Контрольно-счетной комиссии муниципального образования «Чаинский район» (далее – Регламент)</w:t>
      </w:r>
      <w:r w:rsidR="00DF7786" w:rsidRPr="00C4796D">
        <w:rPr>
          <w:sz w:val="28"/>
          <w:szCs w:val="28"/>
        </w:rPr>
        <w:t>,</w:t>
      </w:r>
      <w:r w:rsidR="005134AB" w:rsidRPr="00C4796D">
        <w:rPr>
          <w:sz w:val="28"/>
          <w:szCs w:val="28"/>
        </w:rPr>
        <w:t xml:space="preserve"> </w:t>
      </w:r>
      <w:r w:rsidR="006D708D" w:rsidRPr="00C4796D">
        <w:rPr>
          <w:sz w:val="28"/>
          <w:szCs w:val="28"/>
        </w:rPr>
        <w:t>Соглашениями о взаимодействии и сотрудничестве в сфере внешнего финансового контроля  в муниципальных образованиях</w:t>
      </w:r>
      <w:r w:rsidR="00394E2B" w:rsidRPr="00C4796D">
        <w:rPr>
          <w:sz w:val="28"/>
          <w:szCs w:val="28"/>
        </w:rPr>
        <w:t xml:space="preserve"> (далее – Поселения)</w:t>
      </w:r>
      <w:r w:rsidR="007651C8" w:rsidRPr="00C4796D">
        <w:rPr>
          <w:sz w:val="28"/>
          <w:szCs w:val="28"/>
        </w:rPr>
        <w:t>,</w:t>
      </w:r>
      <w:r w:rsidR="006D708D" w:rsidRPr="00C4796D">
        <w:rPr>
          <w:sz w:val="28"/>
          <w:szCs w:val="28"/>
        </w:rPr>
        <w:t xml:space="preserve"> </w:t>
      </w:r>
      <w:r w:rsidR="005134AB" w:rsidRPr="00C4796D">
        <w:rPr>
          <w:sz w:val="28"/>
          <w:szCs w:val="28"/>
        </w:rPr>
        <w:t>с учетом положений законодательства Российской Федерации</w:t>
      </w:r>
      <w:r w:rsidR="00EA377F" w:rsidRPr="00C4796D">
        <w:rPr>
          <w:sz w:val="28"/>
          <w:szCs w:val="28"/>
        </w:rPr>
        <w:t>,</w:t>
      </w:r>
      <w:r w:rsidR="005134AB" w:rsidRPr="00C4796D">
        <w:rPr>
          <w:sz w:val="28"/>
          <w:szCs w:val="28"/>
        </w:rPr>
        <w:t xml:space="preserve"> законодательства Томской области.</w:t>
      </w:r>
    </w:p>
    <w:p w:rsidR="00B251E6" w:rsidRPr="00C4796D" w:rsidRDefault="00DF7786" w:rsidP="00A74195">
      <w:pPr>
        <w:widowControl w:val="0"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796D">
        <w:rPr>
          <w:sz w:val="28"/>
          <w:szCs w:val="28"/>
        </w:rPr>
        <w:t>1.2. Настоящий Стандарт разработан в соответствии с Общими требованиями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Российской Федерации от 29 марта 2022 г. № 2ПК</w:t>
      </w:r>
      <w:r w:rsidR="002076AD" w:rsidRPr="00C4796D">
        <w:rPr>
          <w:rFonts w:eastAsiaTheme="minorHAnsi"/>
          <w:sz w:val="28"/>
          <w:szCs w:val="28"/>
          <w:lang w:eastAsia="en-US"/>
        </w:rPr>
        <w:t>.</w:t>
      </w:r>
    </w:p>
    <w:p w:rsidR="00927DA1" w:rsidRPr="00C4796D" w:rsidRDefault="00927DA1" w:rsidP="00927DA1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При разработке Стандарта использован типовой Стандарт финансового контроля «</w:t>
      </w:r>
      <w:r w:rsidRPr="00C4796D">
        <w:rPr>
          <w:rFonts w:eastAsia="Calibri"/>
          <w:sz w:val="28"/>
          <w:szCs w:val="28"/>
        </w:rPr>
        <w:t>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</w:t>
      </w:r>
      <w:r w:rsidRPr="00C4796D">
        <w:rPr>
          <w:sz w:val="28"/>
          <w:szCs w:val="28"/>
        </w:rPr>
        <w:t>, утвержденный решением Президиума Союза МКСО (протокол заседания Президиума Союза МКСО от 25 сентября 2012 г. № 4 (30), п. 6.2).</w:t>
      </w:r>
    </w:p>
    <w:p w:rsidR="00A74195" w:rsidRPr="00C4796D" w:rsidRDefault="00A74195" w:rsidP="00122DB9">
      <w:pPr>
        <w:pStyle w:val="3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pacing w:val="2"/>
          <w:sz w:val="28"/>
          <w:szCs w:val="28"/>
        </w:rPr>
      </w:pPr>
      <w:r w:rsidRPr="00C4796D">
        <w:rPr>
          <w:rFonts w:ascii="Times New Roman" w:hAnsi="Times New Roman"/>
          <w:b w:val="0"/>
          <w:sz w:val="28"/>
          <w:szCs w:val="28"/>
        </w:rPr>
        <w:t>1.3. Стандарт предназначен для применения сотрудниками Контрольно-счетной комиссии муниципального образования «Чаинский район» (далее - Контрольно-счетная комиссия), привлеченными специалистами и независимыми экспертами (далее – проверяющие), участвующими при проведении контрольных и экспертно-аналитических мероприятий, программы которых включают вопросы проверки ведения бухгалтерского (бюджетного) учета, достоверности финансовой отчетности, а также соблюдения законов и иных нормативных правовых акто</w:t>
      </w:r>
      <w:r w:rsidRPr="00C4796D">
        <w:rPr>
          <w:rFonts w:ascii="Times New Roman" w:hAnsi="Times New Roman"/>
          <w:b w:val="0"/>
          <w:spacing w:val="2"/>
          <w:sz w:val="28"/>
          <w:szCs w:val="28"/>
        </w:rPr>
        <w:t xml:space="preserve">в при использовании средств бюджета Чаинского района </w:t>
      </w:r>
      <w:r w:rsidR="008850D1" w:rsidRPr="00C4796D">
        <w:rPr>
          <w:rFonts w:ascii="Times New Roman" w:hAnsi="Times New Roman"/>
          <w:b w:val="0"/>
          <w:spacing w:val="2"/>
          <w:sz w:val="28"/>
          <w:szCs w:val="28"/>
        </w:rPr>
        <w:t xml:space="preserve">(в т.ч. </w:t>
      </w:r>
      <w:r w:rsidRPr="00C4796D">
        <w:rPr>
          <w:rFonts w:ascii="Times New Roman" w:hAnsi="Times New Roman"/>
          <w:b w:val="0"/>
          <w:spacing w:val="2"/>
          <w:sz w:val="28"/>
          <w:szCs w:val="28"/>
        </w:rPr>
        <w:t>бюджетов Поселений</w:t>
      </w:r>
      <w:r w:rsidR="008850D1" w:rsidRPr="00C4796D">
        <w:rPr>
          <w:rFonts w:ascii="Times New Roman" w:hAnsi="Times New Roman"/>
          <w:b w:val="0"/>
          <w:spacing w:val="2"/>
          <w:sz w:val="28"/>
          <w:szCs w:val="28"/>
        </w:rPr>
        <w:t>)</w:t>
      </w:r>
      <w:r w:rsidRPr="00C4796D">
        <w:rPr>
          <w:rFonts w:ascii="Times New Roman" w:hAnsi="Times New Roman"/>
          <w:b w:val="0"/>
          <w:spacing w:val="2"/>
          <w:sz w:val="28"/>
          <w:szCs w:val="28"/>
        </w:rPr>
        <w:t xml:space="preserve"> и муниципальной собственности.</w:t>
      </w:r>
    </w:p>
    <w:p w:rsidR="00122DB9" w:rsidRPr="00C4796D" w:rsidRDefault="00122DB9" w:rsidP="00122DB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552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1.4. Сфера применения Стандарта. </w:t>
      </w:r>
    </w:p>
    <w:p w:rsidR="00122DB9" w:rsidRPr="00C4796D" w:rsidRDefault="00122DB9" w:rsidP="00122DB9">
      <w:pPr>
        <w:shd w:val="clear" w:color="auto" w:fill="FFFFFF"/>
        <w:tabs>
          <w:tab w:val="left" w:pos="-5529"/>
          <w:tab w:val="num" w:pos="1134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Стандарт является нормативным документом, устанавливающим основные критерии и общую систему целенаправленных, систематических и сбалансированных шагов или действий, которым должны следовать члены рабочей группы при проведении внешних </w:t>
      </w:r>
      <w:r w:rsidR="00032735" w:rsidRPr="00C4796D">
        <w:rPr>
          <w:sz w:val="28"/>
          <w:szCs w:val="28"/>
        </w:rPr>
        <w:t>проверок</w:t>
      </w:r>
      <w:r w:rsidRPr="00C4796D">
        <w:rPr>
          <w:sz w:val="28"/>
          <w:szCs w:val="28"/>
        </w:rPr>
        <w:t xml:space="preserve"> годовых отчетов об исполнении бюджета </w:t>
      </w:r>
      <w:r w:rsidR="00F9025D" w:rsidRPr="00C4796D">
        <w:rPr>
          <w:sz w:val="28"/>
          <w:szCs w:val="28"/>
        </w:rPr>
        <w:t>Чаинского</w:t>
      </w:r>
      <w:r w:rsidRPr="00C4796D">
        <w:rPr>
          <w:sz w:val="28"/>
          <w:szCs w:val="28"/>
        </w:rPr>
        <w:t xml:space="preserve"> района и бюджетов Поселений (далее – внешняя проверка).</w:t>
      </w:r>
    </w:p>
    <w:p w:rsidR="00C7640D" w:rsidRPr="00C4796D" w:rsidRDefault="00C7640D" w:rsidP="0036457A">
      <w:pPr>
        <w:pStyle w:val="a3"/>
        <w:tabs>
          <w:tab w:val="left" w:pos="-5529"/>
          <w:tab w:val="left" w:pos="426"/>
          <w:tab w:val="left" w:pos="1134"/>
        </w:tabs>
        <w:suppressAutoHyphens w:val="0"/>
        <w:spacing w:after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lastRenderedPageBreak/>
        <w:t>1.5. Цель Стандарта:</w:t>
      </w:r>
    </w:p>
    <w:p w:rsidR="00C7640D" w:rsidRPr="00C4796D" w:rsidRDefault="00C7640D" w:rsidP="0036457A">
      <w:pPr>
        <w:pStyle w:val="a3"/>
        <w:tabs>
          <w:tab w:val="left" w:pos="-5529"/>
        </w:tabs>
        <w:spacing w:after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- установление единых организационно-правовых, информационных, методических основ проведения внешней проверки бюджетной отчетности главных администраторов бюджетных средств, годового отчета об исполнении местного бюджета и подготовки заключения </w:t>
      </w:r>
      <w:r w:rsidR="007423D0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>.</w:t>
      </w:r>
    </w:p>
    <w:p w:rsidR="00C7640D" w:rsidRPr="00C4796D" w:rsidRDefault="00C7640D" w:rsidP="0036457A">
      <w:pPr>
        <w:pStyle w:val="3"/>
        <w:spacing w:before="0" w:after="0"/>
        <w:ind w:firstLine="709"/>
        <w:rPr>
          <w:rFonts w:ascii="Times New Roman" w:hAnsi="Times New Roman"/>
          <w:b w:val="0"/>
          <w:sz w:val="28"/>
          <w:szCs w:val="28"/>
        </w:rPr>
      </w:pPr>
      <w:r w:rsidRPr="00C4796D">
        <w:rPr>
          <w:rFonts w:ascii="Times New Roman" w:hAnsi="Times New Roman"/>
          <w:b w:val="0"/>
          <w:sz w:val="28"/>
          <w:szCs w:val="28"/>
        </w:rPr>
        <w:t>1.6. Задачи Стандарта:</w:t>
      </w:r>
    </w:p>
    <w:p w:rsidR="00C7640D" w:rsidRPr="00C4796D" w:rsidRDefault="00C7640D" w:rsidP="0036457A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определение общих правил и процедур проведения внешней проверки;</w:t>
      </w:r>
    </w:p>
    <w:p w:rsidR="00C7640D" w:rsidRPr="00C4796D" w:rsidRDefault="00C7640D" w:rsidP="0036457A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- определение методических основ проведения внешней проверки и подготовки заключения </w:t>
      </w:r>
      <w:r w:rsidR="000E35C3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>;</w:t>
      </w:r>
    </w:p>
    <w:p w:rsidR="00C7640D" w:rsidRPr="00C4796D" w:rsidRDefault="00C7640D" w:rsidP="0036457A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- определение структуры, содержания и основных требований к заключению </w:t>
      </w:r>
      <w:r w:rsidR="000E35C3" w:rsidRPr="00C4796D">
        <w:rPr>
          <w:sz w:val="28"/>
          <w:szCs w:val="28"/>
        </w:rPr>
        <w:t xml:space="preserve">Контрольно-счетной комиссии </w:t>
      </w:r>
      <w:r w:rsidRPr="00C4796D">
        <w:rPr>
          <w:sz w:val="28"/>
          <w:szCs w:val="28"/>
        </w:rPr>
        <w:t>на проект решения представительного органа об исполнении местного бюджета.</w:t>
      </w:r>
    </w:p>
    <w:p w:rsidR="00C7640D" w:rsidRPr="00C4796D" w:rsidRDefault="00C7640D" w:rsidP="001007F6">
      <w:pPr>
        <w:ind w:firstLine="709"/>
        <w:jc w:val="both"/>
        <w:rPr>
          <w:sz w:val="28"/>
          <w:szCs w:val="28"/>
          <w:highlight w:val="lightGray"/>
        </w:rPr>
      </w:pPr>
    </w:p>
    <w:p w:rsidR="00C7640D" w:rsidRPr="00C4796D" w:rsidRDefault="00C7640D" w:rsidP="00927DA1">
      <w:pPr>
        <w:ind w:firstLine="709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2. Содержание внешней проверки</w:t>
      </w:r>
    </w:p>
    <w:p w:rsidR="00C7640D" w:rsidRPr="00C4796D" w:rsidRDefault="00C7640D" w:rsidP="001007F6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323A32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2.1. Целями проведения внешней проверки являются:</w:t>
      </w:r>
    </w:p>
    <w:p w:rsidR="00C7640D" w:rsidRPr="00C4796D" w:rsidRDefault="00C7640D" w:rsidP="00323A32">
      <w:pPr>
        <w:pStyle w:val="3"/>
        <w:tabs>
          <w:tab w:val="left" w:pos="108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4796D">
        <w:rPr>
          <w:rFonts w:ascii="Times New Roman" w:hAnsi="Times New Roman"/>
          <w:b w:val="0"/>
          <w:sz w:val="28"/>
          <w:szCs w:val="28"/>
        </w:rPr>
        <w:t xml:space="preserve">- установление законности, степени полноты и достоверности представленной бюджетной отчетности, а также представленных в составе проекта решения представительного органа отчета об исполнении местного бюджета, документов и материалов; </w:t>
      </w:r>
    </w:p>
    <w:p w:rsidR="00C7640D" w:rsidRPr="00C4796D" w:rsidRDefault="00C7640D" w:rsidP="00323A32">
      <w:pPr>
        <w:pStyle w:val="3"/>
        <w:tabs>
          <w:tab w:val="left" w:pos="108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4796D">
        <w:rPr>
          <w:rFonts w:ascii="Times New Roman" w:hAnsi="Times New Roman"/>
          <w:b w:val="0"/>
          <w:sz w:val="28"/>
          <w:szCs w:val="28"/>
        </w:rPr>
        <w:t>- соответствие порядка ведения бюджетного учета законодательству Российской Федерации;</w:t>
      </w:r>
    </w:p>
    <w:p w:rsidR="00C7640D" w:rsidRPr="00C4796D" w:rsidRDefault="00C7640D" w:rsidP="00323A3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- установление достоверности бюджетной отчетности </w:t>
      </w:r>
      <w:r w:rsidR="00483801" w:rsidRPr="00C4796D">
        <w:rPr>
          <w:sz w:val="28"/>
          <w:szCs w:val="28"/>
        </w:rPr>
        <w:t xml:space="preserve">главных администраторов бюджетных средств </w:t>
      </w:r>
      <w:r w:rsidR="00F05C8C" w:rsidRPr="00C4796D">
        <w:rPr>
          <w:sz w:val="28"/>
          <w:szCs w:val="28"/>
        </w:rPr>
        <w:t xml:space="preserve">(далее – </w:t>
      </w:r>
      <w:r w:rsidRPr="00C4796D">
        <w:rPr>
          <w:sz w:val="28"/>
          <w:szCs w:val="28"/>
        </w:rPr>
        <w:t>ГАБС</w:t>
      </w:r>
      <w:r w:rsidR="00F05C8C" w:rsidRPr="00C4796D">
        <w:rPr>
          <w:sz w:val="28"/>
          <w:szCs w:val="28"/>
        </w:rPr>
        <w:t>)</w:t>
      </w:r>
      <w:r w:rsidRPr="00C4796D">
        <w:rPr>
          <w:sz w:val="28"/>
          <w:szCs w:val="28"/>
        </w:rPr>
        <w:t>;</w:t>
      </w:r>
    </w:p>
    <w:p w:rsidR="00C7640D" w:rsidRPr="00C4796D" w:rsidRDefault="00C7640D" w:rsidP="00323A32">
      <w:pPr>
        <w:pStyle w:val="3"/>
        <w:tabs>
          <w:tab w:val="left" w:pos="108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4796D">
        <w:rPr>
          <w:rFonts w:ascii="Times New Roman" w:hAnsi="Times New Roman"/>
          <w:b w:val="0"/>
          <w:sz w:val="28"/>
          <w:szCs w:val="28"/>
        </w:rPr>
        <w:t>- установление соответствия фактического исполнения бюджета его плановым назначениям, установленным решениями представительного органа местного самоуправления;</w:t>
      </w:r>
    </w:p>
    <w:p w:rsidR="00C7640D" w:rsidRPr="00C4796D" w:rsidRDefault="00C7640D" w:rsidP="00323A3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iCs/>
          <w:sz w:val="28"/>
          <w:szCs w:val="28"/>
        </w:rPr>
        <w:t xml:space="preserve">- оценка эффективности и результативности </w:t>
      </w:r>
      <w:r w:rsidRPr="00C4796D">
        <w:rPr>
          <w:sz w:val="28"/>
          <w:szCs w:val="28"/>
        </w:rPr>
        <w:t>использования в отчетном году бюджетных средств;</w:t>
      </w:r>
    </w:p>
    <w:p w:rsidR="00C7640D" w:rsidRPr="00C4796D" w:rsidRDefault="00C7640D" w:rsidP="00323A3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выработка рекомендаций по повышению эффективности управления муниципальными финансами и муниципальным имуществом;</w:t>
      </w:r>
    </w:p>
    <w:p w:rsidR="00C7640D" w:rsidRPr="00C4796D" w:rsidRDefault="00C7640D" w:rsidP="00323A3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подготовка заключения на годовой отчет об исполнении бюджета.</w:t>
      </w:r>
    </w:p>
    <w:p w:rsidR="00C7640D" w:rsidRPr="00C4796D" w:rsidRDefault="00C7640D" w:rsidP="00323A32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2.2. Основными задачами проведения внешней проверки являются:</w:t>
      </w:r>
    </w:p>
    <w:p w:rsidR="00C7640D" w:rsidRPr="00C4796D" w:rsidRDefault="00C7640D" w:rsidP="00323A32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проверка соблюдения требований к порядку составления и представления годовой отчетности об исполнении местного бюджета;</w:t>
      </w:r>
    </w:p>
    <w:p w:rsidR="00C7640D" w:rsidRPr="00C4796D" w:rsidRDefault="00C7640D" w:rsidP="00323A32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выборочная проверка соблюдения требований законодательства по организации и ведению бюджетного учета;</w:t>
      </w:r>
    </w:p>
    <w:p w:rsidR="00C7640D" w:rsidRPr="00C4796D" w:rsidRDefault="00C7640D" w:rsidP="00323A32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проверка и анализ исполнения местного бюджета по данным годового отчета, выявление нарушений и отклонений в процессах формирования и исполнения бюджета, своевременное предупреждение факторов, способных негативно повлиять на реализацию бюджетного процесса в муниципальном образовании;</w:t>
      </w:r>
    </w:p>
    <w:p w:rsidR="00C7640D" w:rsidRPr="00C4796D" w:rsidRDefault="00C7640D" w:rsidP="00323A32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решение прочих контрольных и экспертно-аналитических задач, направленных на совершенствование бюджетного процесса в целом;</w:t>
      </w:r>
    </w:p>
    <w:p w:rsidR="00C7640D" w:rsidRPr="00C4796D" w:rsidRDefault="00C7640D" w:rsidP="00323A32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lastRenderedPageBreak/>
        <w:t>- определение</w:t>
      </w:r>
      <w:r w:rsidR="00483801" w:rsidRPr="00C4796D">
        <w:rPr>
          <w:sz w:val="28"/>
          <w:szCs w:val="28"/>
        </w:rPr>
        <w:t xml:space="preserve"> </w:t>
      </w:r>
      <w:r w:rsidRPr="00C4796D">
        <w:rPr>
          <w:sz w:val="28"/>
          <w:szCs w:val="28"/>
        </w:rPr>
        <w:t>степени выполнения бюджетополучателями плановых заданий по предоставлению муниципальных услуг.</w:t>
      </w:r>
    </w:p>
    <w:p w:rsidR="00C7640D" w:rsidRPr="00C4796D" w:rsidRDefault="00C7640D" w:rsidP="00323A32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2.3. Предмет внешней проверки:</w:t>
      </w:r>
    </w:p>
    <w:p w:rsidR="00C7640D" w:rsidRPr="00C4796D" w:rsidRDefault="00C7640D" w:rsidP="00323A32">
      <w:pPr>
        <w:pStyle w:val="ConsNormal"/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D">
        <w:rPr>
          <w:rFonts w:ascii="Times New Roman" w:hAnsi="Times New Roman"/>
          <w:sz w:val="28"/>
          <w:szCs w:val="28"/>
        </w:rPr>
        <w:t>- годовой отчет об исполнении бюджета за отчетный финансовый год;</w:t>
      </w:r>
    </w:p>
    <w:p w:rsidR="00C7640D" w:rsidRPr="00C4796D" w:rsidRDefault="00C7640D" w:rsidP="00323A32">
      <w:pPr>
        <w:pStyle w:val="ConsNormal"/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D">
        <w:rPr>
          <w:rFonts w:ascii="Times New Roman" w:hAnsi="Times New Roman"/>
          <w:sz w:val="28"/>
          <w:szCs w:val="28"/>
        </w:rPr>
        <w:t>- годовая бухгалтерская и бюджетная отчетность ГАБС, дополнительные материалы, документы и пояснения к ним.</w:t>
      </w:r>
    </w:p>
    <w:p w:rsidR="00C7640D" w:rsidRPr="00C4796D" w:rsidRDefault="00C7640D" w:rsidP="00323A32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2.4. Объектами проверки являются</w:t>
      </w:r>
      <w:r w:rsidR="00B16FDA" w:rsidRPr="00C4796D">
        <w:rPr>
          <w:rFonts w:ascii="Times New Roman" w:hAnsi="Times New Roman" w:cs="Times New Roman"/>
          <w:sz w:val="28"/>
          <w:szCs w:val="28"/>
        </w:rPr>
        <w:t xml:space="preserve"> финансовые органы муниципальных образований,</w:t>
      </w:r>
      <w:r w:rsidRPr="00C4796D">
        <w:rPr>
          <w:rFonts w:ascii="Times New Roman" w:hAnsi="Times New Roman" w:cs="Times New Roman"/>
          <w:sz w:val="28"/>
          <w:szCs w:val="28"/>
        </w:rPr>
        <w:t xml:space="preserve"> ГАБС (главные распорядители бюджетных средств, главные администраторы доходов бюджета, главные администраторы источников финансирования дефицита бюджета).</w:t>
      </w:r>
    </w:p>
    <w:p w:rsidR="00C7640D" w:rsidRPr="00C4796D" w:rsidRDefault="00C7640D" w:rsidP="001007F6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927DA1">
      <w:pPr>
        <w:pStyle w:val="a3"/>
        <w:suppressAutoHyphens w:val="0"/>
        <w:spacing w:after="0"/>
        <w:ind w:firstLine="709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3. Методические основы проведения внешней проверки</w:t>
      </w:r>
    </w:p>
    <w:p w:rsidR="00C7640D" w:rsidRPr="00C4796D" w:rsidRDefault="00C7640D" w:rsidP="001007F6">
      <w:pPr>
        <w:pStyle w:val="a3"/>
        <w:suppressAutoHyphens w:val="0"/>
        <w:spacing w:after="0"/>
        <w:ind w:firstLine="709"/>
        <w:rPr>
          <w:sz w:val="28"/>
          <w:szCs w:val="28"/>
        </w:rPr>
      </w:pPr>
    </w:p>
    <w:p w:rsidR="00C7640D" w:rsidRPr="00C4796D" w:rsidRDefault="000C37DC" w:rsidP="00B65E04">
      <w:pPr>
        <w:pStyle w:val="210"/>
        <w:spacing w:line="240" w:lineRule="auto"/>
        <w:rPr>
          <w:szCs w:val="28"/>
        </w:rPr>
      </w:pPr>
      <w:r w:rsidRPr="00C4796D">
        <w:rPr>
          <w:szCs w:val="28"/>
        </w:rPr>
        <w:t xml:space="preserve">3.1. </w:t>
      </w:r>
      <w:r w:rsidR="00C7640D" w:rsidRPr="00C4796D">
        <w:rPr>
          <w:szCs w:val="28"/>
        </w:rPr>
        <w:t>Методической основой внешней проверки является сравнительный анализ показателей, составляющих информационную основу, между собой и соответствия отчета об исполнении бюджета муниципального образования решению о бюджете на очередной финансовый год, требованиям Б</w:t>
      </w:r>
      <w:r w:rsidR="005D7DDE" w:rsidRPr="00C4796D">
        <w:rPr>
          <w:szCs w:val="28"/>
        </w:rPr>
        <w:t>юджетного кодекса</w:t>
      </w:r>
      <w:r w:rsidR="00C7640D" w:rsidRPr="00C4796D">
        <w:rPr>
          <w:szCs w:val="28"/>
        </w:rPr>
        <w:t xml:space="preserve"> Р</w:t>
      </w:r>
      <w:r w:rsidR="005D7DDE" w:rsidRPr="00C4796D">
        <w:rPr>
          <w:szCs w:val="28"/>
        </w:rPr>
        <w:t xml:space="preserve">оссийской </w:t>
      </w:r>
      <w:r w:rsidR="00C7640D" w:rsidRPr="00C4796D">
        <w:rPr>
          <w:szCs w:val="28"/>
        </w:rPr>
        <w:t>Ф</w:t>
      </w:r>
      <w:r w:rsidR="005D7DDE" w:rsidRPr="00C4796D">
        <w:rPr>
          <w:szCs w:val="28"/>
        </w:rPr>
        <w:t>едерации</w:t>
      </w:r>
      <w:r w:rsidR="00C7640D" w:rsidRPr="00C4796D">
        <w:rPr>
          <w:szCs w:val="28"/>
        </w:rPr>
        <w:t xml:space="preserve"> и нормативным правовым актам Российской Федерации, муниципального образования.</w:t>
      </w:r>
    </w:p>
    <w:p w:rsidR="00C7640D" w:rsidRPr="00C4796D" w:rsidRDefault="000C37DC" w:rsidP="00B65E04">
      <w:pPr>
        <w:pStyle w:val="210"/>
        <w:spacing w:line="240" w:lineRule="auto"/>
        <w:rPr>
          <w:szCs w:val="28"/>
        </w:rPr>
      </w:pPr>
      <w:r w:rsidRPr="00C4796D">
        <w:rPr>
          <w:szCs w:val="28"/>
        </w:rPr>
        <w:t xml:space="preserve">3.2. </w:t>
      </w:r>
      <w:r w:rsidR="00C7640D" w:rsidRPr="00C4796D">
        <w:rPr>
          <w:szCs w:val="28"/>
        </w:rPr>
        <w:t>Основным методологическим принципом является сопоставление информации, полученной по конкретным видам доходов, направлениям расходования средств бюджета муниципального образования, с данными, содержащимися в бухгалтерских, отчетных и иных документах проверяемых объектов.</w:t>
      </w:r>
    </w:p>
    <w:p w:rsidR="00C7640D" w:rsidRPr="00C4796D" w:rsidRDefault="00C7640D" w:rsidP="00B65E04">
      <w:pPr>
        <w:pStyle w:val="210"/>
        <w:spacing w:line="240" w:lineRule="auto"/>
        <w:rPr>
          <w:szCs w:val="28"/>
        </w:rPr>
      </w:pPr>
      <w:r w:rsidRPr="00C4796D">
        <w:rPr>
          <w:szCs w:val="28"/>
        </w:rPr>
        <w:t>В целях определения эффективности использования средств бюджета муниципального образования возможно сопоставление данных за ряд лет.</w:t>
      </w:r>
    </w:p>
    <w:p w:rsidR="00C7640D" w:rsidRPr="00C4796D" w:rsidRDefault="000C37DC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3.3. </w:t>
      </w:r>
      <w:r w:rsidR="00C7640D" w:rsidRPr="00C4796D">
        <w:rPr>
          <w:snapToGrid w:val="0"/>
          <w:sz w:val="28"/>
          <w:szCs w:val="28"/>
        </w:rPr>
        <w:t>Основными приемами финансового анализа по данным бюджетной отчетности являются:</w:t>
      </w:r>
    </w:p>
    <w:p w:rsidR="00C7640D" w:rsidRPr="00C4796D" w:rsidRDefault="000C37DC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 чтение отчетности;</w:t>
      </w:r>
    </w:p>
    <w:p w:rsidR="00C7640D" w:rsidRPr="00C4796D" w:rsidRDefault="00C7640D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 горизонтальный анализ</w:t>
      </w:r>
      <w:r w:rsidR="000C37DC" w:rsidRPr="00C4796D">
        <w:rPr>
          <w:snapToGrid w:val="0"/>
          <w:sz w:val="28"/>
          <w:szCs w:val="28"/>
        </w:rPr>
        <w:t>;</w:t>
      </w:r>
    </w:p>
    <w:p w:rsidR="00C7640D" w:rsidRPr="00C4796D" w:rsidRDefault="000C37DC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 вертикальный анализ.</w:t>
      </w:r>
    </w:p>
    <w:p w:rsidR="00C7640D" w:rsidRPr="00C4796D" w:rsidRDefault="00C7640D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iCs/>
          <w:snapToGrid w:val="0"/>
          <w:sz w:val="28"/>
          <w:szCs w:val="28"/>
        </w:rPr>
        <w:t>Чтение отчетности</w:t>
      </w:r>
      <w:r w:rsidRPr="00C4796D">
        <w:rPr>
          <w:snapToGrid w:val="0"/>
          <w:sz w:val="28"/>
          <w:szCs w:val="28"/>
        </w:rPr>
        <w:t xml:space="preserve"> представляет собой информационное ознакомление с финансовым положением субъекта анализа по данным баланса, сопутствующим формам и приложениям к ним. По данным бюджетной отчетности можно судить об имущественном положении организации, характере его деятельности, соотношении средств по их видам в составе активов и т.д. В процессе чтения отчетности важно рассматривать показатели разных форм отчетности в их взаимосвязи.</w:t>
      </w:r>
    </w:p>
    <w:p w:rsidR="00C7640D" w:rsidRPr="00C4796D" w:rsidRDefault="00C7640D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Наиболее общее представление об имевших место качественных изменениях в структуре средств и их источников, динамике этих изменений можно получить с помощью горизонтального и вертикального анализа данных бюджетной отчетности.</w:t>
      </w:r>
    </w:p>
    <w:p w:rsidR="00C7640D" w:rsidRPr="00C4796D" w:rsidRDefault="00C7640D" w:rsidP="00761894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В ходе </w:t>
      </w:r>
      <w:r w:rsidRPr="00C4796D">
        <w:rPr>
          <w:iCs/>
          <w:snapToGrid w:val="0"/>
          <w:sz w:val="28"/>
          <w:szCs w:val="28"/>
        </w:rPr>
        <w:t>горизонтального анализа</w:t>
      </w:r>
      <w:r w:rsidRPr="00C4796D">
        <w:rPr>
          <w:snapToGrid w:val="0"/>
          <w:sz w:val="28"/>
          <w:szCs w:val="28"/>
        </w:rPr>
        <w:t xml:space="preserve"> осуществляется сравнение каждой позиции отчетности с соответствующей позицией предыдущего года. Кроме того, в ходе такого анализа определяются абсолютные и относительные изменения величин различных показателей отчетности за определенный период и построение аналитических таблиц, в которых абсолютные балансовые показатели дополняются </w:t>
      </w:r>
      <w:r w:rsidRPr="00C4796D">
        <w:rPr>
          <w:snapToGrid w:val="0"/>
          <w:sz w:val="28"/>
          <w:szCs w:val="28"/>
        </w:rPr>
        <w:lastRenderedPageBreak/>
        <w:t>относительными темпами роста. Он позволяет выявить тенденции изменения отдельных показателей, входящих в состав отчетности.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Цель </w:t>
      </w:r>
      <w:r w:rsidRPr="00C4796D">
        <w:rPr>
          <w:iCs/>
          <w:snapToGrid w:val="0"/>
          <w:sz w:val="28"/>
          <w:szCs w:val="28"/>
        </w:rPr>
        <w:t>вертикального анализа</w:t>
      </w:r>
      <w:r w:rsidRPr="00C4796D">
        <w:rPr>
          <w:snapToGrid w:val="0"/>
          <w:sz w:val="28"/>
          <w:szCs w:val="28"/>
        </w:rPr>
        <w:t xml:space="preserve"> – вычисление удельного веса отдельных статей в итоге отчета, выяснение структуры. Вертикальный анализ заключается в определении структуры итоговых финансовых показателей с выявлением влияния каждой позиции отчетности на результат в целом. В процессе такого анализа целесообразно использование не только данных бюджетной отчетности, но и актов проверок, входящих и исходящих писем по вопросам финансово-хозяйственной деятельности, плановую информацию и данные внутренних отчетов. Ознакомление с ними позволяет получить дополнительный материал для всестороннего изучения специфики деятельности учреждения.</w:t>
      </w:r>
    </w:p>
    <w:p w:rsidR="00C7640D" w:rsidRPr="00C4796D" w:rsidRDefault="00C7640D" w:rsidP="0018646C">
      <w:pPr>
        <w:pStyle w:val="a5"/>
        <w:spacing w:after="0"/>
        <w:ind w:left="0" w:right="0" w:firstLine="709"/>
        <w:rPr>
          <w:snapToGrid w:val="0"/>
          <w:sz w:val="28"/>
          <w:szCs w:val="28"/>
          <w:highlight w:val="lightGray"/>
        </w:rPr>
      </w:pPr>
    </w:p>
    <w:p w:rsidR="00C7640D" w:rsidRPr="00C4796D" w:rsidRDefault="00C7640D" w:rsidP="0018646C">
      <w:pPr>
        <w:pStyle w:val="a5"/>
        <w:spacing w:after="0"/>
        <w:ind w:left="0" w:right="0" w:firstLine="709"/>
        <w:jc w:val="center"/>
        <w:rPr>
          <w:b/>
          <w:snapToGrid w:val="0"/>
          <w:sz w:val="28"/>
          <w:szCs w:val="28"/>
        </w:rPr>
      </w:pPr>
      <w:r w:rsidRPr="00C4796D">
        <w:rPr>
          <w:b/>
          <w:snapToGrid w:val="0"/>
          <w:sz w:val="28"/>
          <w:szCs w:val="28"/>
        </w:rPr>
        <w:t>4. Организация внешней проверки</w:t>
      </w:r>
    </w:p>
    <w:p w:rsidR="0018646C" w:rsidRPr="00C4796D" w:rsidRDefault="0018646C" w:rsidP="0018646C">
      <w:pPr>
        <w:pStyle w:val="a5"/>
        <w:spacing w:after="0"/>
        <w:ind w:left="0" w:right="0" w:firstLine="709"/>
        <w:jc w:val="center"/>
        <w:rPr>
          <w:snapToGrid w:val="0"/>
          <w:sz w:val="28"/>
          <w:szCs w:val="28"/>
        </w:rPr>
      </w:pP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4.1. Внешняя проверка проводится на основании плана работы </w:t>
      </w:r>
      <w:r w:rsidR="00EF2D16" w:rsidRPr="00C4796D">
        <w:rPr>
          <w:sz w:val="28"/>
          <w:szCs w:val="28"/>
        </w:rPr>
        <w:t>Контрольно-счетной комиссии</w:t>
      </w:r>
      <w:r w:rsidRPr="00C4796D">
        <w:rPr>
          <w:snapToGrid w:val="0"/>
          <w:sz w:val="28"/>
          <w:szCs w:val="28"/>
        </w:rPr>
        <w:t xml:space="preserve"> на текущий год.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4.2. Внешняя проверка включает в себя: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проверку годового отчета об исполнении бюджета;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проверку бюджетной отчетности;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- оформление заключения. 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4.3. Организация внешней проверки включает следующие этапы: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подготовительный;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основной;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заключительный.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4.4. На подготовительном этапе: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- проводится подготовка </w:t>
      </w:r>
      <w:r w:rsidR="00CD5A22" w:rsidRPr="00C4796D">
        <w:rPr>
          <w:snapToGrid w:val="0"/>
          <w:sz w:val="28"/>
          <w:szCs w:val="28"/>
        </w:rPr>
        <w:t>поручения</w:t>
      </w:r>
      <w:r w:rsidRPr="00C4796D">
        <w:rPr>
          <w:snapToGrid w:val="0"/>
          <w:sz w:val="28"/>
          <w:szCs w:val="28"/>
        </w:rPr>
        <w:t xml:space="preserve"> председателя </w:t>
      </w:r>
      <w:r w:rsidR="00CD5A22" w:rsidRPr="00C4796D">
        <w:rPr>
          <w:sz w:val="28"/>
          <w:szCs w:val="28"/>
        </w:rPr>
        <w:t>Контрольно-счетной комиссии</w:t>
      </w:r>
      <w:r w:rsidRPr="00C4796D">
        <w:rPr>
          <w:snapToGrid w:val="0"/>
          <w:sz w:val="28"/>
          <w:szCs w:val="28"/>
        </w:rPr>
        <w:t xml:space="preserve"> о проведении внешней проверки;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утверждение программы внешней проверки;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проводится изучение нормативно-правовой базы, регулирующей бюджетные отношения в отчетном финансовом году, направление запросов для получения материалов, необходимых для проведения внешней проверки.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4.5. Основной этап внешней проверки заключается в: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экспертно-аналитических мероприяти</w:t>
      </w:r>
      <w:r w:rsidR="00580547" w:rsidRPr="00C4796D">
        <w:rPr>
          <w:snapToGrid w:val="0"/>
          <w:sz w:val="28"/>
          <w:szCs w:val="28"/>
        </w:rPr>
        <w:t>ях</w:t>
      </w:r>
      <w:r w:rsidRPr="00C4796D">
        <w:rPr>
          <w:snapToGrid w:val="0"/>
          <w:sz w:val="28"/>
          <w:szCs w:val="28"/>
        </w:rPr>
        <w:t>, таких как, анализ данных годового отчета об исполнении бюджета и анализ данных бюджетной отчетности ГАБС;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- контрольных мероприятий, таких как, выборочная проверка достоверности данных бюджетной отчетности с выходом на объект проверки, </w:t>
      </w:r>
      <w:r w:rsidRPr="00C4796D">
        <w:rPr>
          <w:sz w:val="28"/>
          <w:szCs w:val="28"/>
        </w:rPr>
        <w:t>встречные проверки как на предприятиях, с которыми проверяемая организация имела финансовые взаимоотношения, так и с гражданами;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итогах проведенных контрольных мероприятий в течение года.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4.6. На заключительном этапе оформляется заключение </w:t>
      </w:r>
      <w:r w:rsidR="00923B07" w:rsidRPr="00C4796D">
        <w:rPr>
          <w:sz w:val="28"/>
          <w:szCs w:val="28"/>
        </w:rPr>
        <w:t>Контрольно-счетной комиссии</w:t>
      </w:r>
      <w:r w:rsidRPr="00C4796D">
        <w:rPr>
          <w:snapToGrid w:val="0"/>
          <w:sz w:val="28"/>
          <w:szCs w:val="28"/>
        </w:rPr>
        <w:t xml:space="preserve"> на годовой отчет об исполнении бюджета.</w:t>
      </w:r>
    </w:p>
    <w:p w:rsidR="00C7640D" w:rsidRPr="00C4796D" w:rsidRDefault="00C7640D" w:rsidP="0018646C">
      <w:pPr>
        <w:pStyle w:val="a5"/>
        <w:spacing w:after="0"/>
        <w:ind w:left="0" w:right="0" w:firstLine="709"/>
        <w:jc w:val="both"/>
        <w:rPr>
          <w:snapToGrid w:val="0"/>
          <w:sz w:val="28"/>
          <w:szCs w:val="28"/>
          <w:highlight w:val="lightGray"/>
        </w:rPr>
      </w:pPr>
    </w:p>
    <w:p w:rsidR="00CF5CF7" w:rsidRPr="00C4796D" w:rsidRDefault="00CF5CF7" w:rsidP="0018646C">
      <w:pPr>
        <w:pStyle w:val="a5"/>
        <w:spacing w:after="0"/>
        <w:ind w:left="0" w:right="0" w:firstLine="709"/>
        <w:jc w:val="center"/>
        <w:rPr>
          <w:b/>
          <w:snapToGrid w:val="0"/>
          <w:sz w:val="28"/>
          <w:szCs w:val="28"/>
        </w:rPr>
      </w:pPr>
    </w:p>
    <w:p w:rsidR="00CF5CF7" w:rsidRPr="00C4796D" w:rsidRDefault="00CF5CF7" w:rsidP="0018646C">
      <w:pPr>
        <w:pStyle w:val="a5"/>
        <w:spacing w:after="0"/>
        <w:ind w:left="0" w:right="0" w:firstLine="709"/>
        <w:jc w:val="center"/>
        <w:rPr>
          <w:b/>
          <w:snapToGrid w:val="0"/>
          <w:sz w:val="28"/>
          <w:szCs w:val="28"/>
        </w:rPr>
      </w:pPr>
    </w:p>
    <w:p w:rsidR="00CF5CF7" w:rsidRPr="00C4796D" w:rsidRDefault="00CF5CF7" w:rsidP="0018646C">
      <w:pPr>
        <w:pStyle w:val="a5"/>
        <w:spacing w:after="0"/>
        <w:ind w:left="0" w:right="0" w:firstLine="709"/>
        <w:jc w:val="center"/>
        <w:rPr>
          <w:b/>
          <w:snapToGrid w:val="0"/>
          <w:sz w:val="28"/>
          <w:szCs w:val="28"/>
        </w:rPr>
      </w:pPr>
    </w:p>
    <w:p w:rsidR="00C7640D" w:rsidRPr="00C4796D" w:rsidRDefault="00C7640D" w:rsidP="0018646C">
      <w:pPr>
        <w:pStyle w:val="a5"/>
        <w:spacing w:after="0"/>
        <w:ind w:left="0" w:right="0" w:firstLine="709"/>
        <w:jc w:val="center"/>
        <w:rPr>
          <w:b/>
          <w:snapToGrid w:val="0"/>
          <w:sz w:val="28"/>
          <w:szCs w:val="28"/>
        </w:rPr>
      </w:pPr>
      <w:r w:rsidRPr="00C4796D">
        <w:rPr>
          <w:b/>
          <w:snapToGrid w:val="0"/>
          <w:sz w:val="28"/>
          <w:szCs w:val="28"/>
        </w:rPr>
        <w:lastRenderedPageBreak/>
        <w:t>5. Общие принципы и требования к проведению внешней проверки</w:t>
      </w:r>
    </w:p>
    <w:p w:rsidR="00C7640D" w:rsidRPr="00C4796D" w:rsidRDefault="00C7640D" w:rsidP="0018646C">
      <w:pPr>
        <w:tabs>
          <w:tab w:val="left" w:pos="0"/>
        </w:tabs>
        <w:ind w:firstLine="709"/>
        <w:jc w:val="both"/>
        <w:rPr>
          <w:sz w:val="28"/>
          <w:szCs w:val="28"/>
          <w:highlight w:val="lightGray"/>
        </w:rPr>
      </w:pPr>
    </w:p>
    <w:p w:rsidR="00C7640D" w:rsidRPr="00C4796D" w:rsidRDefault="00C7640D" w:rsidP="001864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5.1. Для проведения внешней проверки финансовый орган </w:t>
      </w:r>
      <w:r w:rsidR="00B64FCA" w:rsidRPr="00C4796D">
        <w:rPr>
          <w:sz w:val="28"/>
          <w:szCs w:val="28"/>
        </w:rPr>
        <w:t>Чаин</w:t>
      </w:r>
      <w:r w:rsidRPr="00C4796D">
        <w:rPr>
          <w:sz w:val="28"/>
          <w:szCs w:val="28"/>
        </w:rPr>
        <w:t xml:space="preserve">ского района предоставляет в адрес </w:t>
      </w:r>
      <w:r w:rsidR="00B64FCA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 xml:space="preserve"> годовой отчет об исполнении местного бюджета для подготовки заключения в срок не позднее 01 апреля текущего финансового года.</w:t>
      </w:r>
    </w:p>
    <w:p w:rsidR="00C7640D" w:rsidRPr="00C4796D" w:rsidRDefault="00C7640D" w:rsidP="001864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Администрациями Поселений годовые отчеты об исполнении бюджетов Поселений для подготовки заключений предоставляются на основании запроса Контрольного органа, но не позднее 01 апреля текущего финансового года.</w:t>
      </w:r>
    </w:p>
    <w:p w:rsidR="00C7640D" w:rsidRPr="00C4796D" w:rsidRDefault="00C7640D" w:rsidP="001864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5.2. Внешняя проверка проводится в срок, не превышающий одного месяца со дня предоставления документов в адрес </w:t>
      </w:r>
      <w:r w:rsidR="00B64FCA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>.</w:t>
      </w:r>
    </w:p>
    <w:p w:rsidR="00C7640D" w:rsidRPr="00C4796D" w:rsidRDefault="00C7640D" w:rsidP="0018646C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5.3. </w:t>
      </w:r>
      <w:r w:rsidR="00B64FCA" w:rsidRPr="00C4796D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C4796D">
        <w:rPr>
          <w:rFonts w:ascii="Times New Roman" w:hAnsi="Times New Roman" w:cs="Times New Roman"/>
          <w:sz w:val="28"/>
          <w:szCs w:val="28"/>
        </w:rPr>
        <w:t>готовит заключение на отчет об исполнении бюджета, содержащее данные внешней проверки годовой бюджетной отчетности ГАБС.</w:t>
      </w:r>
    </w:p>
    <w:p w:rsidR="00C7640D" w:rsidRPr="00C4796D" w:rsidRDefault="00C7640D" w:rsidP="0018646C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5.4. Заключение на годовой отчет об исполнении бюджета представляется </w:t>
      </w:r>
      <w:r w:rsidR="00B64FCA" w:rsidRPr="00C4796D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C4796D">
        <w:rPr>
          <w:rFonts w:ascii="Times New Roman" w:hAnsi="Times New Roman" w:cs="Times New Roman"/>
          <w:sz w:val="28"/>
          <w:szCs w:val="28"/>
        </w:rPr>
        <w:t>в представительный орган.</w:t>
      </w:r>
    </w:p>
    <w:p w:rsidR="00C7640D" w:rsidRPr="00C4796D" w:rsidRDefault="00C7640D" w:rsidP="0018646C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5.5. При проведении внешней проверки члены рабочей группы должны руководствоваться нормами бюджетного законодательства Российской Федерации, субъекта Российской Федерации и муниципального образования, условиями Соглашений о передаче полномочий по осуществлению внешнего муниципального финансового контроля. </w:t>
      </w:r>
    </w:p>
    <w:p w:rsidR="00C7640D" w:rsidRPr="00C4796D" w:rsidRDefault="00C7640D" w:rsidP="0018646C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5.6. Ограничения, влияющие на возможность обнаружения существенных искажений годовой отчетности, имеют место в силу следующих причин:</w:t>
      </w:r>
    </w:p>
    <w:p w:rsidR="00C7640D" w:rsidRPr="00C4796D" w:rsidRDefault="00C7640D" w:rsidP="0018646C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внешняя проверка осуществляется в основном на камеральном уровне;</w:t>
      </w:r>
    </w:p>
    <w:p w:rsidR="00C7640D" w:rsidRPr="00C4796D" w:rsidRDefault="00C7640D" w:rsidP="0018646C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 ходе проверки применяются выборочные методы;</w:t>
      </w:r>
    </w:p>
    <w:p w:rsidR="00C7640D" w:rsidRPr="00C4796D" w:rsidRDefault="00C7640D" w:rsidP="0018646C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подверженность системы бухгалтерского учета и внутреннего контроля влиянию человеческого фактора;</w:t>
      </w:r>
    </w:p>
    <w:p w:rsidR="00C7640D" w:rsidRPr="00C4796D" w:rsidRDefault="00C7640D" w:rsidP="0018646C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преобладающая часть доказательств лишь предоставляет доводы в подтверждение определенного вывода, а не носит исчерпывающего характера;</w:t>
      </w:r>
    </w:p>
    <w:p w:rsidR="00C7640D" w:rsidRPr="00C4796D" w:rsidRDefault="00C7640D" w:rsidP="0018646C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работа проверяющего в части сбора доказательств и формирования выводов по результатам контрольного мероприятия основывается на его профессиональном суждении.</w:t>
      </w:r>
    </w:p>
    <w:p w:rsidR="00C7640D" w:rsidRPr="00C4796D" w:rsidRDefault="00C7640D" w:rsidP="0018646C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5.7. Объем мероприятий по внешней проверке определяется перечнем и характером контрольных и экспертных процедур, которые необходимы для достижения цели внешней проверки при заданных обстоятельствах.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5.8. Перечень контрольных и экспертных процедур определяется в соответствии с Программой проведения внешней проверки конкретно для каждого объекта контроля.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5.9. Для проведения контрольного и экспертного мероприятия </w:t>
      </w:r>
      <w:r w:rsidR="00515C8B" w:rsidRPr="00C4796D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</w:t>
      </w:r>
      <w:r w:rsidRPr="00C4796D">
        <w:rPr>
          <w:rFonts w:ascii="Times New Roman" w:hAnsi="Times New Roman" w:cs="Times New Roman"/>
          <w:sz w:val="28"/>
          <w:szCs w:val="28"/>
        </w:rPr>
        <w:t xml:space="preserve">вправе привлекать независимых специалистов (экспертов) в установленном Регламентом и иными локальными нормативными актами </w:t>
      </w:r>
      <w:r w:rsidR="00515C8B" w:rsidRPr="00C4796D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C4796D">
        <w:rPr>
          <w:rFonts w:ascii="Times New Roman" w:hAnsi="Times New Roman" w:cs="Times New Roman"/>
          <w:sz w:val="28"/>
          <w:szCs w:val="28"/>
        </w:rPr>
        <w:t xml:space="preserve">порядке. 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При использовании результатов работы привлеченного специалиста/эксперта должно быть обеспечено получение достаточных надлежащих доказательств того, что такая работа отвечает целям контрольного мероприятия. Такие доказательства </w:t>
      </w:r>
      <w:r w:rsidRPr="00C4796D">
        <w:rPr>
          <w:rFonts w:ascii="Times New Roman" w:hAnsi="Times New Roman" w:cs="Times New Roman"/>
          <w:sz w:val="28"/>
          <w:szCs w:val="28"/>
        </w:rPr>
        <w:lastRenderedPageBreak/>
        <w:t>могут быть получены посредством установления для привлеченного специалиста/эксперта технического задания, как правило, в письменной форме, и сравнения фактически достигнутых результатов.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Ответственность за формирование выводов по результатам внешней проверки в разрезе каждого объекта контроля несут должностные лица </w:t>
      </w:r>
      <w:r w:rsidR="00515C8B" w:rsidRPr="00C4796D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C4796D">
        <w:rPr>
          <w:rFonts w:ascii="Times New Roman" w:hAnsi="Times New Roman" w:cs="Times New Roman"/>
          <w:sz w:val="28"/>
          <w:szCs w:val="28"/>
        </w:rPr>
        <w:t xml:space="preserve">. Недопустимо разделение ответственности должностных лиц </w:t>
      </w:r>
      <w:r w:rsidR="00515C8B" w:rsidRPr="00C4796D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C4796D">
        <w:rPr>
          <w:rFonts w:ascii="Times New Roman" w:hAnsi="Times New Roman" w:cs="Times New Roman"/>
          <w:sz w:val="28"/>
          <w:szCs w:val="28"/>
        </w:rPr>
        <w:t xml:space="preserve"> и привлеченных специалистов/экспертов.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5.10. В процессе реализации контрольных и экспертных полномочий руководитель контрольного мероприятия, руководитель рабочей группы и члены рабочей группы должны строить взаимоотношения с руководством и представителями (должностными лицами) объекта проверки на основе взаимного уважения.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При общении с руководством и должностными лицами объекта внешней проверки членам рабочей группы следует придерживаться общепринятых моральных норм, а также руководствоваться принципами профессиональной этики.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num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5.11. Проведение контрольного и экспертного мероприятия подлежит документированию.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5.12. Члены рабочей группы несут ответственность за сохранность документов и конфиденциальность полученной в ходе контрольного мероприятия информации.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515C8B">
      <w:pPr>
        <w:pStyle w:val="HTML"/>
        <w:tabs>
          <w:tab w:val="clear" w:pos="1832"/>
          <w:tab w:val="clear" w:pos="2748"/>
          <w:tab w:val="left" w:pos="14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96D">
        <w:rPr>
          <w:rFonts w:ascii="Times New Roman" w:hAnsi="Times New Roman" w:cs="Times New Roman"/>
          <w:b/>
          <w:sz w:val="28"/>
          <w:szCs w:val="28"/>
        </w:rPr>
        <w:t>6. Формы и методы проведения внешней проверки</w:t>
      </w:r>
    </w:p>
    <w:p w:rsidR="00C7640D" w:rsidRPr="00C4796D" w:rsidRDefault="00C7640D" w:rsidP="00B65E04">
      <w:pPr>
        <w:pStyle w:val="HTML"/>
        <w:tabs>
          <w:tab w:val="clear" w:pos="1832"/>
          <w:tab w:val="clear" w:pos="2748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B65E04">
      <w:pPr>
        <w:pStyle w:val="HTML"/>
        <w:tabs>
          <w:tab w:val="clear" w:pos="1832"/>
          <w:tab w:val="clear" w:pos="2748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При проведении внешней проверки осуществляются следующие формы контроля: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экспертно-аналитические мероприятия (экспертиза) по анализу данных бюджетной отчетности и иной информации об исполнении бюджета, проекта решения представительного органа об утверждении отчета об исполнении бюджета;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контрольно-ревизионные мероприятия (с выходом на объект) по проверке достоверности данных бюджетной отчетности.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6.1. Виды (формы) контрольного мероприятия.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Внешняя проверка в разрезе объектов контроля может проводиться на камеральном и выездном уровне.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Под камеральной проверкой понимается проведение контрольного мероприятия на основании представленных объектом проверки документов (информации) без выхода на объект проверки. 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Выездная проверка проводится непосредственно по месту нахождения объекта контроля.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Решение о форме проведения контрольного мероприятия принимается на подготовительном этапе проверки.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6.2. Методы проведения внешней проверки:</w:t>
      </w:r>
    </w:p>
    <w:p w:rsidR="00C7640D" w:rsidRPr="00C4796D" w:rsidRDefault="00C7640D" w:rsidP="00B65E04">
      <w:pPr>
        <w:shd w:val="clear" w:color="auto" w:fill="FFFFFF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сплошная проверка;</w:t>
      </w:r>
    </w:p>
    <w:p w:rsidR="00C7640D" w:rsidRPr="00C4796D" w:rsidRDefault="00C7640D" w:rsidP="00B65E04">
      <w:pPr>
        <w:shd w:val="clear" w:color="auto" w:fill="FFFFFF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выборочная проверка (отбор отдельных элементов).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Определение метода проведения внешней проверки зависит от результатов предварительного изучения деятельности, оценки надежности системы внутреннего контроля, рисков хозяйственной деятельности объекта проверки, а также </w:t>
      </w:r>
      <w:r w:rsidRPr="00C4796D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возможностей организационного, материально-технического и кадрового обеспечения </w:t>
      </w:r>
      <w:r w:rsidR="00072D38" w:rsidRPr="00C4796D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C4796D">
        <w:rPr>
          <w:rFonts w:ascii="Times New Roman" w:hAnsi="Times New Roman" w:cs="Times New Roman"/>
          <w:sz w:val="28"/>
          <w:szCs w:val="28"/>
        </w:rPr>
        <w:t>.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6.3. Проверка проводится методом достоверности и последовательности показателей бюджетной отчетности и регистров бюджетного учета.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6.4. Проверка проводится по каждой форме бюджетной отчетности раздельно путем сопоставления показателей, содержащихся в соответствующей форме с остатками и оборотами по счетам главной книги. 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6.5. В тех случаях, когда показатели, содержащиеся в форме отчетности, не могут быть проверены по данным главной книги, то проверяющие используют соответствующие регистры аналитического учета.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6.6. Проверка достоверности позволяет определить: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согласуется ли между собой результаты операций, финансовые положения и другая информация в бюджетной отчетности;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должным ли образом раскрыта необходимая информация и правильно ли квалифицированы и представлены данные в бюджетной отчетности;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соответствует ли бюджетная отчетность всем требованиям законодательства и других нормативных актов, применяемых к деятельности муниципального образования.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6.7. Контрольные процедуры, проводимые при внешней проверке, делятся по характеру используемого материала (информации) на</w:t>
      </w:r>
      <w:r w:rsidR="001F4892" w:rsidRPr="00C4796D">
        <w:rPr>
          <w:rFonts w:ascii="Times New Roman" w:hAnsi="Times New Roman" w:cs="Times New Roman"/>
          <w:sz w:val="28"/>
          <w:szCs w:val="28"/>
        </w:rPr>
        <w:t xml:space="preserve"> </w:t>
      </w:r>
      <w:r w:rsidRPr="00C4796D">
        <w:rPr>
          <w:rFonts w:ascii="Times New Roman" w:hAnsi="Times New Roman" w:cs="Times New Roman"/>
          <w:sz w:val="28"/>
          <w:szCs w:val="28"/>
        </w:rPr>
        <w:t xml:space="preserve">документальные и фактические. 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Документальная проверка проводится на основе первичных учетных документов, регистров бюджетного учета, бюджетных смет и расчетов к ним, отчетности, нормативной и другой документации, подлежащей предоставлению объектом проверки. К основным приемам документальной проверки относятся: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формальная и арифметическая проверка документов (точность заполнения бланков и регистров учета, наличие в них необходимых реквизитов, а также подсчет сумм и итогов);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встречная проверка документов или записей (в том числе логическая проверка – определение объективной возможности и необходимости совершения операции, определение реальной взаимосвязи событий);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юридическая, экономическая и финансовая экспертиза совершенных хозяйственных операций;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приемы экономического анализа (сравнения, сопоставления, ретроспективный анализ показателей отчетности и т.д.);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технико-экономические расчеты.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К приемам фактической проверки относятся: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участие в инвентаризации объектов основных фондов, материальных ценностей и денежных средств, имущества, переданного объекту проверки для реализации государственных полномочий, полноты оприходования и корректности списания активов и т.д.;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экспертная оценка фактического объема и качества оказываемых муниципальных услуг;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lastRenderedPageBreak/>
        <w:t>- визуальное наблюдение путем обследования помещений (например, контрольный обмер выполненных строительно-монтажных, ремонтных работ и т.п.);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проверка соблюдения трудовой и финансовой дисциплины и др.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На камеральном уровне осуществляется документальная проверка на основании представленной объектом проверки, а также полученной из внешних источников документации (информации).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При выездной проверке возможно применение документальных и фактических контрольных процедур. 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6.8. Процедуры, осуществляемые при проведении камеральной проверки, предусматривают: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проверку порядка организации и реализации бюджетного процесса в муниципальном образовании: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pacing w:val="-2"/>
          <w:sz w:val="28"/>
          <w:szCs w:val="28"/>
        </w:rPr>
      </w:pPr>
      <w:r w:rsidRPr="00C4796D">
        <w:rPr>
          <w:spacing w:val="-2"/>
          <w:sz w:val="28"/>
          <w:szCs w:val="28"/>
        </w:rPr>
        <w:t>а) проверку соблюдения требований Б</w:t>
      </w:r>
      <w:r w:rsidR="00C3063E" w:rsidRPr="00C4796D">
        <w:rPr>
          <w:spacing w:val="-2"/>
          <w:sz w:val="28"/>
          <w:szCs w:val="28"/>
        </w:rPr>
        <w:t>юджетного кодекса</w:t>
      </w:r>
      <w:r w:rsidRPr="00C4796D">
        <w:rPr>
          <w:spacing w:val="-2"/>
          <w:sz w:val="28"/>
          <w:szCs w:val="28"/>
        </w:rPr>
        <w:t xml:space="preserve"> Р</w:t>
      </w:r>
      <w:r w:rsidR="00C3063E" w:rsidRPr="00C4796D">
        <w:rPr>
          <w:spacing w:val="-2"/>
          <w:sz w:val="28"/>
          <w:szCs w:val="28"/>
        </w:rPr>
        <w:t xml:space="preserve">оссийской </w:t>
      </w:r>
      <w:r w:rsidRPr="00C4796D">
        <w:rPr>
          <w:spacing w:val="-2"/>
          <w:sz w:val="28"/>
          <w:szCs w:val="28"/>
        </w:rPr>
        <w:t>Ф</w:t>
      </w:r>
      <w:r w:rsidR="00C3063E" w:rsidRPr="00C4796D">
        <w:rPr>
          <w:spacing w:val="-2"/>
          <w:sz w:val="28"/>
          <w:szCs w:val="28"/>
        </w:rPr>
        <w:t>едерации</w:t>
      </w:r>
      <w:r w:rsidRPr="00C4796D">
        <w:rPr>
          <w:spacing w:val="-2"/>
          <w:sz w:val="28"/>
          <w:szCs w:val="28"/>
        </w:rPr>
        <w:t>, муниципальных правовых актов, регламентирующих бюджетный процесс (формирование и исполнение бюджета, сводной бюджетной росписи, бюджетных смет, уведомлений о бюджетных ассигнованиях);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pacing w:val="-2"/>
          <w:sz w:val="28"/>
          <w:szCs w:val="28"/>
        </w:rPr>
      </w:pPr>
      <w:r w:rsidRPr="00C4796D">
        <w:rPr>
          <w:spacing w:val="-2"/>
          <w:sz w:val="28"/>
          <w:szCs w:val="28"/>
        </w:rPr>
        <w:t>б) анализ исполнения местного бюджета за отчетный финансовый год (порядок внесения изменений в бюджетную роспись, структура доходной и расходной частей местного бюджета, соответствие показателей исполнения бюджета плановым показателям);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pacing w:val="-2"/>
          <w:sz w:val="28"/>
          <w:szCs w:val="28"/>
        </w:rPr>
      </w:pPr>
      <w:r w:rsidRPr="00C4796D">
        <w:rPr>
          <w:spacing w:val="-2"/>
          <w:sz w:val="28"/>
          <w:szCs w:val="28"/>
        </w:rPr>
        <w:t>в) анализ выявленных нарушений и недостатков по характеру, существенности (качественной и количественной) и причинам их возникновения;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 проверку годовой отчетности об исполнении бюджета муниципального образования на: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pacing w:val="-2"/>
          <w:sz w:val="28"/>
          <w:szCs w:val="28"/>
        </w:rPr>
      </w:pPr>
      <w:r w:rsidRPr="00C4796D">
        <w:rPr>
          <w:spacing w:val="-2"/>
          <w:sz w:val="28"/>
          <w:szCs w:val="28"/>
        </w:rPr>
        <w:t>а) соответствие порядка подготовки годовой отчетности (по форме и полноте представления) требованиям законодательства о бюджетной отчетности;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pacing w:val="-2"/>
          <w:sz w:val="28"/>
          <w:szCs w:val="28"/>
        </w:rPr>
      </w:pPr>
      <w:r w:rsidRPr="00C4796D">
        <w:rPr>
          <w:spacing w:val="-2"/>
          <w:sz w:val="28"/>
          <w:szCs w:val="28"/>
        </w:rPr>
        <w:t>б) соответствие показателей отчетности данным представленных объектом контроля бюджетных регистров, правильности представления и раскрытия информации об активах и обязательствах, финансово-хозяйственных операциях в бюджетной отчетности (достоверность показателей годового отчета);</w:t>
      </w:r>
    </w:p>
    <w:p w:rsidR="00C7640D" w:rsidRPr="00C4796D" w:rsidRDefault="00C7640D" w:rsidP="00B65E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в) соответствие плановых показателей, указанных в отчетности ГАБС, показателям утвержденного бюджета с учетом изменений внесенных в ходе исполнения бюджета;</w:t>
      </w:r>
    </w:p>
    <w:p w:rsidR="00C7640D" w:rsidRPr="00C4796D" w:rsidRDefault="00C7640D" w:rsidP="00B65E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г) соответствие фактических показателей, указанных в отчетности ГАБС, данным отчетности подведомственных ПБС;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д) корректность формирования сводной отчетности, консолидации показателей, а именно правильность суммирования одноименных показателей форм бюджетной отчетности ПБС, главного распорядителя бюджетных средств и финансового органа по соответствующим строкам и графам, исключение в установленном порядке взаимосвязанных показателей по консолидируемым позициям;</w:t>
      </w:r>
    </w:p>
    <w:p w:rsidR="00C7640D" w:rsidRPr="00C4796D" w:rsidRDefault="00C7640D" w:rsidP="00B65E04">
      <w:pPr>
        <w:tabs>
          <w:tab w:val="left" w:pos="2552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е) установление полноты бюджетной отчетности ГАБС и ее соответствия требованиям нормативных правовых актов необходимо провести анализ </w:t>
      </w:r>
      <w:r w:rsidRPr="00C4796D">
        <w:rPr>
          <w:sz w:val="28"/>
          <w:szCs w:val="28"/>
        </w:rPr>
        <w:lastRenderedPageBreak/>
        <w:t>представленной к проверке отчетности ГАБС по составу, содержанию, прозрачности и информативности показателей.</w:t>
      </w:r>
    </w:p>
    <w:p w:rsidR="00C7640D" w:rsidRPr="00C4796D" w:rsidRDefault="00C7640D" w:rsidP="00E72562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Под прозрачностью и информативностью годового отчета (бюджетной отчетности) понимается отражение в ней информации в таком объеме и структуре, которые позволяют сформировать адекватную информацию (представление) обо всех составляющих исполнения бюджета в целом (годовой отчет) или по бюджетной отчетности ГАБС.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ж) проверку соблюдения контрольных соотношений (арифметических увязок) между показателями различных форм отчетности и пояснительной записки;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 проведение прочих контрольных (аналитических) процедур, в том числе по результатам камеральной проверки: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а) анализ структуры дебиторской и кредиторской задолженности на начало и конец отчетного периода, причин и сроков их возникновения;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б) анализ структуры расходов бюджета, их соответствия кодам бюджетной классификации;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в) анализ соблюдения методологии бюджетного учета, формирования бюджетных регистров;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г) анализ эффективности и результативности использования бюджетных средств – выполнение плана оказания муниципальных услуг, утвержденного бюджетом, и другие конкретные показатели, характеризующие основную деятельность проверяемого ГАБС.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д) анализ выявленных нарушений и недостатков по характеру, существенности (качественной и количественной) и причинам их возникновения.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6.9. Процедуры, осуществляемые при проведении выездной проверки, предусматривают применение приемов как документальной, так и фактической проверки.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Выездная проверка основывается на проведении экспертизы первичных учетных документов, регистров бюджетного учета, бюджетной отчетности объекта внешней проверки.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При выездной проверке могут осуществляться следующие контрольные процедуры (помимо процедур, перечисленных в пункте 6.8 настоящего Стандарта):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а) экспертиза правоустанавливающих документов и договоров;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б) анализ существующего порядка организации и ведения бюджетного учета, оценка надежности средств внутреннего контроля;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в) выборочная сверка данных бюджетного учета с данными бюджетных регистров и показателями годовой отчетности;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г) выборочная проверка правомерности и порядка отражения в учете и отчетности показателей финансово-хозяйственных операций, активов и обязательств (по полноте и обоснованности, правильности отнесения к соответствующему периоду, соответствия данных учета данным первичной документации и др.);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д) проверка оформления результатов инвентаризации активов и обязательств и соответствия их данным учета и отчетности (инвентаризационные описи, акты сверки расчетов с дебиторами и кредиторами и др.);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lastRenderedPageBreak/>
        <w:t>е) проверка и анализ нетиповых финансово-хозяйственных операций, бюджетных записей, корректирующих проводок в учете и их документальной обоснованности;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ж) выборочная проверка целевого и эффективного использования ресурсов, анализ исполнения доходов и расходов местного бюджета (в том числе средств муниципального образования и имущества, выделяемого на реализацию переданных государственных полномочий);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з) проведение визуального осмотра (наблюдения), выборочной инвентаризации, контрольных замеров и т.п.;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и) анализ материалов по результатам внешних контрольных мероприятий, проводившимся уполномоченными контрольными органами на объекте проверки, и принятых по их результатам мер;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к) проверка соблюдения требований по размещению заказов на поставку товаров, выполнения работ, оказание услуг для муниципальных нужд.</w:t>
      </w:r>
    </w:p>
    <w:p w:rsidR="00C7640D" w:rsidRPr="00C4796D" w:rsidRDefault="00C7640D" w:rsidP="00B65E04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C7640D" w:rsidRPr="00C4796D" w:rsidRDefault="00C7640D" w:rsidP="00446B34">
      <w:pPr>
        <w:tabs>
          <w:tab w:val="left" w:pos="1560"/>
        </w:tabs>
        <w:ind w:firstLine="709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7. Порядок проведения внешней проверки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7.1. Проведение внешней проверки подлежит планированию.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7.2. При планировании внешней проверки учитываются: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- установленные законодательством сроки подготовки бюджетной отчетности и формирования заключения на годовой отчет об исполнении бюджета муниципального образования;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- степень обеспеченности </w:t>
      </w:r>
      <w:r w:rsidR="00446B34" w:rsidRPr="00C4796D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C4796D">
        <w:rPr>
          <w:rFonts w:ascii="Times New Roman" w:hAnsi="Times New Roman" w:cs="Times New Roman"/>
          <w:sz w:val="28"/>
          <w:szCs w:val="28"/>
        </w:rPr>
        <w:t>ресурсами (трудовыми, материальными и финансовыми);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- квалификация и опыт работы;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- профессиональная компетентность и опыт членов рабочей группы, планируемых к участию в контрольном мероприятии и др.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7.3. Проведение контрольного мероприятия проводится в соответствии с</w:t>
      </w:r>
      <w:r w:rsidR="00090686" w:rsidRPr="00C4796D">
        <w:rPr>
          <w:rFonts w:ascii="Times New Roman" w:hAnsi="Times New Roman" w:cs="Times New Roman"/>
          <w:sz w:val="28"/>
          <w:szCs w:val="28"/>
        </w:rPr>
        <w:t>о</w:t>
      </w:r>
      <w:r w:rsidRPr="00C4796D">
        <w:rPr>
          <w:rFonts w:ascii="Times New Roman" w:hAnsi="Times New Roman" w:cs="Times New Roman"/>
          <w:sz w:val="28"/>
          <w:szCs w:val="28"/>
        </w:rPr>
        <w:t xml:space="preserve"> </w:t>
      </w:r>
      <w:r w:rsidR="00090686" w:rsidRPr="00C4796D">
        <w:rPr>
          <w:rFonts w:ascii="Times New Roman" w:hAnsi="Times New Roman" w:cs="Times New Roman"/>
          <w:sz w:val="28"/>
          <w:szCs w:val="28"/>
        </w:rPr>
        <w:t>Стандартом внешнего муниципального финансового контроля «Общие правила проведения контрольного мероприятия»</w:t>
      </w:r>
      <w:r w:rsidRPr="00C4796D">
        <w:rPr>
          <w:rFonts w:ascii="Times New Roman" w:hAnsi="Times New Roman" w:cs="Times New Roman"/>
          <w:sz w:val="28"/>
          <w:szCs w:val="28"/>
        </w:rPr>
        <w:t>.</w:t>
      </w:r>
    </w:p>
    <w:p w:rsidR="00C7640D" w:rsidRPr="00C4796D" w:rsidRDefault="00C7640D" w:rsidP="00B65E04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left" w:pos="108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7.4. Информационной основой для проведения внешней проверки являются материалы (документы, информации), представляемые объектом контроля, а также полученные по запросам </w:t>
      </w:r>
      <w:r w:rsidR="00090686" w:rsidRPr="00C4796D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C4796D">
        <w:rPr>
          <w:rFonts w:ascii="Times New Roman" w:hAnsi="Times New Roman" w:cs="Times New Roman"/>
          <w:sz w:val="28"/>
          <w:szCs w:val="28"/>
        </w:rPr>
        <w:t xml:space="preserve"> из внешних источников материалы. 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7.5. Непосредственно проведение контрольных процедур начинается с момента получения от объекта проверки годового отчета об исполнении бюджета и прочей информации, необходимой для проведения контрольного мероприятия.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7.6. Перечень контрольных процедур определяется на этапе подготовки к внешней проверке и может корректироваться в ходе мероприятия с целью получения достаточных надлежащих доказательств, необходимых для формулирования обоснованных выводов и формирования заключения на годовой отчет об исполнении бюджета муниципального образования.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7.7. Доказательства представляют собой информацию, полученную при проведении контрольного мероприятия, и результат ее анализа, которые подтверждают выводы, сделанные по результатам этого мероприятия.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lastRenderedPageBreak/>
        <w:t>7.8. Достаточность представляет собой количественную меру доказательств и предполагает обеспечение уверенности в правильности сделанных выводов по результатам проведения контрольного мероприятия.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7.9. Надлежащими считаются доказательства, подтверждающие выводы, сделанные по результатам контрольного мероприятия. Надлежащий характер представляет собой качественную сторону доказательств.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7.10. Доказательствами при проведении внешней проверки являются: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первичные учетные документы;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регистры бухгалтерского учета;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бюджетная, статистическая и иная отчетность;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результаты процедур контроля, проведенных в ходе контрольного мероприятия и оформленные рабочими документами;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заключения экспертов;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письменные заявления и разъяснения руководителя и должностных лиц объектов внешней проверки;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документы и сведения, полученные из других достоверных источников (органы казначейства и др.).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7.11. Проверяющему необходимо получить письменные заявления и разъяснения от руководства объекта проверки по всем вопросам, являющимся существенными для целей контрольного мероприятия, если предполагается, что получить достаточные надлежащие доказательства другим путем не представляется возможным. 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Заявления и разъяснения должны быть оформлены в письменном виде с указанием необходимой информации, даты, должности и фамилии, имени, отчества составителя и содержать его подпись.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Если заявления и разъяснения руководства объекта проверки противоречат другим полученным в ходе проверки доказательствам, необходимо исследовать причины расхождений и в случае необходимости критически оценить надежность заявлений и разъяснений руководства объекта проверки по аналогичным или другим вопросам.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7.12. В ходе проведения выездной внешней проверки запросы дополнительной информации осуществляются в оперативном режиме. В случае непредставления или преднамеренной задержки в представлении информации запросы оформляются в письменном виде с указанием даты и времени запроса, а также отметкой о получении запроса представителями объекта внешней проверки.</w:t>
      </w:r>
    </w:p>
    <w:p w:rsidR="00C7640D" w:rsidRPr="00C4796D" w:rsidRDefault="00C7640D" w:rsidP="00B65E04">
      <w:pPr>
        <w:tabs>
          <w:tab w:val="left" w:pos="1800"/>
        </w:tabs>
        <w:autoSpaceDE w:val="0"/>
        <w:ind w:firstLine="709"/>
        <w:jc w:val="both"/>
        <w:rPr>
          <w:snapToGrid w:val="0"/>
          <w:sz w:val="28"/>
          <w:szCs w:val="28"/>
        </w:rPr>
      </w:pPr>
      <w:r w:rsidRPr="00C4796D">
        <w:rPr>
          <w:sz w:val="28"/>
          <w:szCs w:val="28"/>
        </w:rPr>
        <w:t>7.13. В случае представления информации ненадлежащего вида, непредставления информации или представления ее в неполном объеме составляется акт по факту непредставления сведений по запросу Контрольного органа.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7.14. Оценка надежности доказательств основывается на следующем: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доказательства, полученные из внешних источников (в том числе органов государственной власти), как правило, более надежны, чем доказательства, полученные от объекта контроля;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lastRenderedPageBreak/>
        <w:t>- надежность доказательств, полученных от объекта контроля, тем выше, чем качественнее система бюджетного учета и выше оценка системы внутреннего контроля объекта проверки;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доказательства, полученные непосредственно проверяющим, более надежны, чем доказательства, полученные от объекта внешней проверки;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доказательства в документальной форме и письменные заявления более надежны, чем доказательства и заявления в устной форме;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устные и письменные заявления и разъяснения руководства и должностных лиц объекта проверки не являются заменой достаточных надлежащих надежных доказательств.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7.15. Доказательства более надежны, если они получены из разных источников, имеют идентичное или разное содержание, но при этом не противоречат друг другу. В таких случаях обеспечивается более высокая степень уверенности в выводах, сделанных в ходе контрольного мероприятия, по сравнению с той, которая имела бы место при рассмотрении доказательств по отдельности.</w:t>
      </w:r>
    </w:p>
    <w:p w:rsidR="00C7640D" w:rsidRPr="00C4796D" w:rsidRDefault="00C7640D" w:rsidP="00B65E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Если доказательства, полученные из одного источника, не соответствуют доказательствам, полученным из другого источника, проверяющим должны быть определены дополнительные контрольные процедуры, необходимые для выяснения причин такого несоответствия.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7.16. Достаточность, надлежащий характер и надежность доказательств должны сопоставляться с расходами и трудозатратами, связанными с получением таких доказательств. Однако сложность получения конкретного доказательства и связанные с этим расходы и трудозатраты не являются основанием для отказа от получения данного доказательства.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7.17. Количественная и качественная характеристики доказательств, полученных в ходе реализации контрольных полномочий, влияют на формирование профессионального мнения проверяющего и выдачу заключения на годовой отчет.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7.18. Проверяющий получает доказательства путем выполнения соответствующих контрольных процедур.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7.19. По окончании проведения контрольных и аналитических процедур члены рабочей группы должны: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оформить аналитические записки по каждому объекту проверки (отчет по результатам проведенного мероприятия с подробным описанием выявленных нарушений (искажений));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сформулировать выводы по результатам проверки в разрезе каждого объекта контроля и подготовить соответствующее заключение на годовой отчет;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ознакомить с результатами внешней проверки руководство объекта контроля.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  <w:highlight w:val="lightGray"/>
        </w:rPr>
      </w:pPr>
    </w:p>
    <w:p w:rsidR="00C7640D" w:rsidRPr="00C4796D" w:rsidRDefault="00C7640D" w:rsidP="009A1E3E">
      <w:pPr>
        <w:ind w:firstLine="709"/>
        <w:jc w:val="center"/>
        <w:rPr>
          <w:b/>
          <w:snapToGrid w:val="0"/>
          <w:sz w:val="28"/>
          <w:szCs w:val="28"/>
        </w:rPr>
      </w:pPr>
      <w:r w:rsidRPr="00C4796D">
        <w:rPr>
          <w:b/>
          <w:snapToGrid w:val="0"/>
          <w:sz w:val="28"/>
          <w:szCs w:val="28"/>
        </w:rPr>
        <w:t>8. Действия при обнаружении нарушений и недостатков, создании препятствий для проведения контрольного мероприятия</w:t>
      </w:r>
    </w:p>
    <w:p w:rsidR="00C7640D" w:rsidRPr="00C4796D" w:rsidRDefault="00C7640D" w:rsidP="00B65E04">
      <w:pPr>
        <w:ind w:firstLine="709"/>
        <w:jc w:val="both"/>
        <w:rPr>
          <w:snapToGrid w:val="0"/>
          <w:sz w:val="28"/>
          <w:szCs w:val="28"/>
        </w:rPr>
      </w:pPr>
    </w:p>
    <w:p w:rsidR="00C7640D" w:rsidRPr="00C4796D" w:rsidRDefault="00C7640D" w:rsidP="00B65E04">
      <w:pPr>
        <w:pStyle w:val="HTML"/>
        <w:widowControl w:val="0"/>
        <w:tabs>
          <w:tab w:val="clear" w:pos="916"/>
          <w:tab w:val="clear" w:pos="1832"/>
          <w:tab w:val="clear" w:pos="2748"/>
          <w:tab w:val="left" w:pos="9781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96D">
        <w:rPr>
          <w:rFonts w:ascii="Times New Roman" w:hAnsi="Times New Roman" w:cs="Times New Roman"/>
          <w:snapToGrid w:val="0"/>
          <w:sz w:val="28"/>
          <w:szCs w:val="28"/>
        </w:rPr>
        <w:t xml:space="preserve">8.1. При проверке соблюдения руководством проверяемого объекта требований законов и иных нормативных правовых актов, а также осуществлении других контрольных процедур, сотрудник должен планировать и проводить </w:t>
      </w:r>
      <w:r w:rsidRPr="00C4796D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контроль, допуская, что в финансовой и хозяйственной деятельности проверяемого объекта не исключены существенные финансовые и другие нарушения и недостатки.</w:t>
      </w:r>
    </w:p>
    <w:p w:rsidR="00C7640D" w:rsidRPr="00C4796D" w:rsidRDefault="00C7640D" w:rsidP="00B65E04">
      <w:pPr>
        <w:pStyle w:val="HTML"/>
        <w:widowControl w:val="0"/>
        <w:tabs>
          <w:tab w:val="clear" w:pos="916"/>
          <w:tab w:val="clear" w:pos="1832"/>
          <w:tab w:val="clear" w:pos="2748"/>
          <w:tab w:val="left" w:pos="9781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96D">
        <w:rPr>
          <w:rFonts w:ascii="Times New Roman" w:hAnsi="Times New Roman" w:cs="Times New Roman"/>
          <w:snapToGrid w:val="0"/>
          <w:sz w:val="28"/>
          <w:szCs w:val="28"/>
        </w:rPr>
        <w:t xml:space="preserve">8.2. Нарушением является деяние (действие или бездействие), запрещенное законами или иными нормативными правовыми актами Российской Федерации, не соответствующее правилам, условиям, требованиям, установленным законами или иными нормативными правовыми актами Российской Федерации. </w:t>
      </w:r>
    </w:p>
    <w:p w:rsidR="00C7640D" w:rsidRPr="00C4796D" w:rsidRDefault="00C7640D" w:rsidP="00B65E04">
      <w:pPr>
        <w:pStyle w:val="HTML"/>
        <w:widowControl w:val="0"/>
        <w:tabs>
          <w:tab w:val="clear" w:pos="916"/>
          <w:tab w:val="clear" w:pos="1832"/>
          <w:tab w:val="clear" w:pos="2748"/>
          <w:tab w:val="left" w:pos="9781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96D">
        <w:rPr>
          <w:rFonts w:ascii="Times New Roman" w:hAnsi="Times New Roman" w:cs="Times New Roman"/>
          <w:snapToGrid w:val="0"/>
          <w:sz w:val="28"/>
          <w:szCs w:val="28"/>
        </w:rPr>
        <w:t>8.3. Недостаток не является нарушением законодательства, а является ошибкой или фактом неэффективной деятельности. При этом действия (бездействие) должностных лиц или организаций оцениваются как неэффективные только в тех случаях, когда проверяющим подтверждена возможность выполнения их с достижением лучшего результата или с меньшими затратами.</w:t>
      </w:r>
    </w:p>
    <w:p w:rsidR="00C7640D" w:rsidRPr="00C4796D" w:rsidRDefault="00C7640D" w:rsidP="00B65E04">
      <w:pPr>
        <w:pStyle w:val="HTML"/>
        <w:widowControl w:val="0"/>
        <w:tabs>
          <w:tab w:val="clear" w:pos="916"/>
          <w:tab w:val="clear" w:pos="1832"/>
          <w:tab w:val="clear" w:pos="2748"/>
          <w:tab w:val="left" w:pos="9781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96D">
        <w:rPr>
          <w:rFonts w:ascii="Times New Roman" w:hAnsi="Times New Roman" w:cs="Times New Roman"/>
          <w:snapToGrid w:val="0"/>
          <w:sz w:val="28"/>
          <w:szCs w:val="28"/>
        </w:rPr>
        <w:t>8.4. При обнаружении фактов невыполнения проверяемым объектом требований законов и иных нормативных правовых актов, необходимо более тщательно изучить обстоятельства, при которых были допущены нарушения, а также оценить, как влияют выявленные нарушения на результаты финансовой и хозяйственной деятельности.</w:t>
      </w:r>
    </w:p>
    <w:p w:rsidR="00C7640D" w:rsidRPr="00C4796D" w:rsidRDefault="00C7640D" w:rsidP="00B65E04">
      <w:pPr>
        <w:pStyle w:val="HTML"/>
        <w:widowControl w:val="0"/>
        <w:tabs>
          <w:tab w:val="clear" w:pos="916"/>
          <w:tab w:val="clear" w:pos="1832"/>
          <w:tab w:val="clear" w:pos="2748"/>
          <w:tab w:val="left" w:pos="9781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96D">
        <w:rPr>
          <w:rFonts w:ascii="Times New Roman" w:hAnsi="Times New Roman" w:cs="Times New Roman"/>
          <w:snapToGrid w:val="0"/>
          <w:sz w:val="28"/>
          <w:szCs w:val="28"/>
        </w:rPr>
        <w:t>8.5. При выявлении фактов нарушений требований законов и иных нормативных правовых актов, необходимо сделать следующее:</w:t>
      </w:r>
    </w:p>
    <w:p w:rsidR="00C7640D" w:rsidRPr="00C4796D" w:rsidRDefault="00C7640D" w:rsidP="00B65E04">
      <w:pPr>
        <w:tabs>
          <w:tab w:val="left" w:pos="9781"/>
        </w:tabs>
        <w:ind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отразить нарушения в своей рабочей документации для последующего включения в акт;</w:t>
      </w:r>
    </w:p>
    <w:p w:rsidR="00C7640D" w:rsidRPr="00C4796D" w:rsidRDefault="00C7640D" w:rsidP="00B65E04">
      <w:pPr>
        <w:tabs>
          <w:tab w:val="left" w:pos="9781"/>
        </w:tabs>
        <w:ind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>- сообщить руководству проверяемого объекта о замеченных нарушениях и предложить принять меры к их устранению.</w:t>
      </w:r>
    </w:p>
    <w:p w:rsidR="00C7640D" w:rsidRPr="00C4796D" w:rsidRDefault="00C7640D" w:rsidP="00B65E04">
      <w:pPr>
        <w:tabs>
          <w:tab w:val="left" w:pos="9781"/>
        </w:tabs>
        <w:ind w:firstLine="709"/>
        <w:jc w:val="both"/>
        <w:rPr>
          <w:snapToGrid w:val="0"/>
          <w:sz w:val="28"/>
          <w:szCs w:val="28"/>
        </w:rPr>
      </w:pPr>
      <w:r w:rsidRPr="00C4796D">
        <w:rPr>
          <w:snapToGrid w:val="0"/>
          <w:sz w:val="28"/>
          <w:szCs w:val="28"/>
        </w:rPr>
        <w:t xml:space="preserve">8.6. Определив причины возникновения нарушений и недостатков, вид и размер ущерба (при наличии), необходимо определить и возможные меры для устранения нарушений и возмещения ущерба усилиями проверяемой организации. </w:t>
      </w:r>
    </w:p>
    <w:p w:rsidR="00C7640D" w:rsidRPr="00C4796D" w:rsidRDefault="00C7640D" w:rsidP="00B65E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8.7. В случае если выявленные в ходе проведения контрольного мероприятия нарушения, по мнению руководителя рабочей группы, содержат в себе признаки состава преступления и имеется необходимость принять срочные меры для пресечения противоправных действий, руководитель рабочей группы незамедлительно письменно информирует об этом руководителя контрольного мероприятия. Проверяющий составляет обращение в правоохранительные органы.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A34C8A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9. Контроль осуществления внешней проверки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 xml:space="preserve">9.1. В ходе контрольного мероприятия должен осуществляться контроль за работой членов рабочей группы и ее результатами. 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9.2. Контроль в ходе контрольного мероприятия осуществляется для достижения цели этого мероприятия и обеспечения надлежащего качества работы членов рабочей группы.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9.3. Контроль в ходе контрольного мероприятия осуществляется руководителем контрольного мероприятия, руководителем рабочей группы, а также более опытными членами рабочей группы в отношении работы менее опытных членов рабочей группы.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lastRenderedPageBreak/>
        <w:t>9.4. Руководитель рабочей группы несет персональную ответственность за составление и полноту выполнения программы контрольного мероприятия, организацию (координацию) действий членов рабочих групп.</w:t>
      </w:r>
    </w:p>
    <w:p w:rsidR="00C7640D" w:rsidRPr="00C4796D" w:rsidRDefault="00C7640D" w:rsidP="00B65E04">
      <w:pPr>
        <w:pStyle w:val="HTML"/>
        <w:tabs>
          <w:tab w:val="clear" w:pos="916"/>
          <w:tab w:val="clear" w:pos="1832"/>
          <w:tab w:val="clear" w:pos="27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6D">
        <w:rPr>
          <w:rFonts w:ascii="Times New Roman" w:hAnsi="Times New Roman" w:cs="Times New Roman"/>
          <w:sz w:val="28"/>
          <w:szCs w:val="28"/>
        </w:rPr>
        <w:t>9.5. Координация действий членов рабочей группы предполагает выполнение следующих процедур: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распределение обязанностей, полномочий и ответственности между членами рабочей группы;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инициирование и проведение рабочих совещаний, обсуждений на этапе планирования, осуществления проверки и подведения итогов контрольного мероприятия, обмен информацией и опытом;</w:t>
      </w:r>
    </w:p>
    <w:p w:rsidR="00C7640D" w:rsidRPr="00C4796D" w:rsidRDefault="00C7640D" w:rsidP="00B65E04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 мониторинг и контроль за реализацией программы внешней проверки.</w:t>
      </w:r>
    </w:p>
    <w:p w:rsidR="00C7640D" w:rsidRPr="00C4796D" w:rsidRDefault="00C7640D" w:rsidP="00B65E04">
      <w:pPr>
        <w:pStyle w:val="31"/>
        <w:spacing w:after="0"/>
        <w:ind w:firstLine="709"/>
        <w:jc w:val="both"/>
        <w:rPr>
          <w:sz w:val="28"/>
          <w:szCs w:val="28"/>
        </w:rPr>
      </w:pPr>
    </w:p>
    <w:p w:rsidR="00C7640D" w:rsidRPr="00C4796D" w:rsidRDefault="00C7640D" w:rsidP="00691648">
      <w:pPr>
        <w:pStyle w:val="31"/>
        <w:spacing w:after="0"/>
        <w:ind w:firstLine="709"/>
        <w:jc w:val="center"/>
        <w:rPr>
          <w:b/>
          <w:sz w:val="28"/>
          <w:szCs w:val="28"/>
        </w:rPr>
      </w:pPr>
      <w:r w:rsidRPr="00C4796D">
        <w:rPr>
          <w:b/>
          <w:sz w:val="28"/>
          <w:szCs w:val="28"/>
        </w:rPr>
        <w:t>10. Оформление результатов внешней проверки</w:t>
      </w:r>
    </w:p>
    <w:p w:rsidR="00691648" w:rsidRPr="00C4796D" w:rsidRDefault="00691648" w:rsidP="00691648">
      <w:pPr>
        <w:pStyle w:val="31"/>
        <w:spacing w:after="0"/>
        <w:ind w:firstLine="709"/>
        <w:jc w:val="center"/>
        <w:rPr>
          <w:b/>
          <w:i/>
          <w:sz w:val="28"/>
          <w:szCs w:val="28"/>
        </w:rPr>
      </w:pP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10.1. Результаты внешней проверки оформляются заключением, содержащим данные проверки бюджетной отчетности главных администраторов бюджетных средств. 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Экспертиза проекта решения представительного органа об утверждении годового отчета оформляется заключением.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10.2. По всем расхождениям, выявленным в ходе проверки, необходимо получить пояснения ответственных лиц.</w:t>
      </w:r>
    </w:p>
    <w:p w:rsidR="00C7640D" w:rsidRPr="00C4796D" w:rsidRDefault="00C7640D" w:rsidP="00B65E04">
      <w:pPr>
        <w:tabs>
          <w:tab w:val="left" w:pos="0"/>
          <w:tab w:val="left" w:pos="741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10.3. При наличии не достоверных данных, указать причины и следствия, которые привели к не достоверности бюджетной отчетности.</w:t>
      </w:r>
    </w:p>
    <w:p w:rsidR="00C7640D" w:rsidRPr="00C4796D" w:rsidRDefault="00C7640D" w:rsidP="00B65E0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10.4. В заключении в обязательном порядке указывается наличие расхождений показателей бюджетного учета и отчетности, их причины и методы исправления.</w:t>
      </w:r>
    </w:p>
    <w:p w:rsidR="00C7640D" w:rsidRPr="00C4796D" w:rsidRDefault="00C7640D" w:rsidP="00B65E04">
      <w:pPr>
        <w:tabs>
          <w:tab w:val="left" w:pos="2895"/>
        </w:tabs>
        <w:ind w:firstLine="709"/>
        <w:rPr>
          <w:sz w:val="28"/>
          <w:szCs w:val="28"/>
        </w:rPr>
      </w:pPr>
      <w:r w:rsidRPr="00C4796D">
        <w:rPr>
          <w:sz w:val="28"/>
          <w:szCs w:val="28"/>
        </w:rPr>
        <w:t>10.5. В заключении</w:t>
      </w:r>
      <w:r w:rsidR="00691648" w:rsidRPr="00C4796D">
        <w:rPr>
          <w:sz w:val="28"/>
          <w:szCs w:val="28"/>
        </w:rPr>
        <w:t xml:space="preserve"> Контрольно-счетной комиссии</w:t>
      </w:r>
      <w:r w:rsidRPr="00C4796D">
        <w:rPr>
          <w:sz w:val="28"/>
          <w:szCs w:val="28"/>
        </w:rPr>
        <w:t xml:space="preserve"> отражаются:</w:t>
      </w:r>
    </w:p>
    <w:p w:rsidR="00C7640D" w:rsidRPr="00C4796D" w:rsidRDefault="00C7640D" w:rsidP="00B65E0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 оценка полноты и достоверности сведений, представленных в бюджетной отчетности главных администраторов бюджетных средств;</w:t>
      </w:r>
    </w:p>
    <w:p w:rsidR="00C7640D" w:rsidRPr="00C4796D" w:rsidRDefault="00C7640D" w:rsidP="00B65E04">
      <w:pPr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>- оценка степени достижения целей бюджетной политики, в т.ч. при реализации национальных проектов;</w:t>
      </w:r>
    </w:p>
    <w:p w:rsidR="00C7640D" w:rsidRPr="00C4796D" w:rsidRDefault="00C7640D" w:rsidP="00B65E0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- оценка эффективности бюджетных расходов, осуществляемых главными распорядителями бюджетных средств. </w:t>
      </w:r>
    </w:p>
    <w:p w:rsidR="00C7640D" w:rsidRPr="00C4796D" w:rsidRDefault="00C7640D" w:rsidP="00B65E04">
      <w:pPr>
        <w:pStyle w:val="a3"/>
        <w:spacing w:after="0"/>
        <w:ind w:firstLine="709"/>
        <w:jc w:val="both"/>
        <w:rPr>
          <w:sz w:val="28"/>
          <w:szCs w:val="28"/>
        </w:rPr>
      </w:pPr>
      <w:r w:rsidRPr="00C4796D">
        <w:rPr>
          <w:sz w:val="28"/>
          <w:szCs w:val="28"/>
        </w:rPr>
        <w:t xml:space="preserve">10.6. Проект заключения </w:t>
      </w:r>
      <w:r w:rsidR="00691648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 xml:space="preserve"> на годовой отчет об исполнении бюджета муниципального образования за отчетный финансовый год рассматривается председателем </w:t>
      </w:r>
      <w:r w:rsidR="00691648" w:rsidRPr="00C4796D">
        <w:rPr>
          <w:sz w:val="28"/>
          <w:szCs w:val="28"/>
        </w:rPr>
        <w:t>Контрольно-счетной комиссии</w:t>
      </w:r>
      <w:r w:rsidRPr="00C4796D">
        <w:rPr>
          <w:sz w:val="28"/>
          <w:szCs w:val="28"/>
        </w:rPr>
        <w:t xml:space="preserve">. При наличии высказанных при рассмотрении замечаний и предложений заключение </w:t>
      </w:r>
      <w:r w:rsidR="00691648" w:rsidRPr="00C4796D">
        <w:rPr>
          <w:sz w:val="28"/>
          <w:szCs w:val="28"/>
        </w:rPr>
        <w:t xml:space="preserve">Контрольно-счетной комиссии </w:t>
      </w:r>
      <w:r w:rsidRPr="00C4796D">
        <w:rPr>
          <w:sz w:val="28"/>
          <w:szCs w:val="28"/>
        </w:rPr>
        <w:t>дорабатывается и подписывается членами рабочей группы.</w:t>
      </w:r>
    </w:p>
    <w:p w:rsidR="00C7640D" w:rsidRPr="00C4796D" w:rsidRDefault="00C7640D" w:rsidP="00B65E04">
      <w:pPr>
        <w:ind w:firstLine="709"/>
        <w:jc w:val="both"/>
        <w:rPr>
          <w:b/>
          <w:bCs/>
          <w:sz w:val="28"/>
          <w:szCs w:val="28"/>
        </w:rPr>
      </w:pPr>
      <w:r w:rsidRPr="00C4796D">
        <w:rPr>
          <w:sz w:val="28"/>
          <w:szCs w:val="28"/>
        </w:rPr>
        <w:t xml:space="preserve">10.7. Выходные документы по результатам внешней проверки, указанные в пункте 10.1 настоящего Стандарта, представляются </w:t>
      </w:r>
      <w:r w:rsidR="00691648" w:rsidRPr="00C4796D">
        <w:rPr>
          <w:sz w:val="28"/>
          <w:szCs w:val="28"/>
        </w:rPr>
        <w:t xml:space="preserve">Контрольно-счетной комиссии </w:t>
      </w:r>
      <w:r w:rsidRPr="00C4796D">
        <w:rPr>
          <w:sz w:val="28"/>
          <w:szCs w:val="28"/>
        </w:rPr>
        <w:t xml:space="preserve">в представительный орган муниципального образования с одновременным направлением его в администрацию муниципального образования </w:t>
      </w:r>
      <w:r w:rsidRPr="00C4796D">
        <w:rPr>
          <w:bCs/>
          <w:sz w:val="28"/>
          <w:szCs w:val="28"/>
        </w:rPr>
        <w:t>не позднее 01 мая года, следующего за отчетным финансовым годом.</w:t>
      </w:r>
    </w:p>
    <w:p w:rsidR="00C7640D" w:rsidRPr="00C4796D" w:rsidRDefault="00C7640D" w:rsidP="00C7640D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C7640D" w:rsidRPr="00C4796D" w:rsidRDefault="00C7640D" w:rsidP="00A52166">
      <w:pPr>
        <w:pStyle w:val="HTML"/>
        <w:tabs>
          <w:tab w:val="clear" w:pos="916"/>
          <w:tab w:val="clear" w:pos="1832"/>
          <w:tab w:val="clear" w:pos="274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640D" w:rsidRPr="00C4796D" w:rsidRDefault="00C7640D" w:rsidP="00122DB9">
      <w:pPr>
        <w:shd w:val="clear" w:color="auto" w:fill="FFFFFF"/>
        <w:tabs>
          <w:tab w:val="left" w:pos="-5529"/>
          <w:tab w:val="num" w:pos="1134"/>
        </w:tabs>
        <w:ind w:firstLine="709"/>
        <w:jc w:val="both"/>
        <w:rPr>
          <w:sz w:val="28"/>
          <w:szCs w:val="28"/>
        </w:rPr>
      </w:pPr>
    </w:p>
    <w:sectPr w:rsidR="00C7640D" w:rsidRPr="00C4796D" w:rsidSect="00286B52">
      <w:headerReference w:type="default" r:id="rId8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E4B" w:rsidRDefault="00972E4B" w:rsidP="002C705C">
      <w:r>
        <w:separator/>
      </w:r>
    </w:p>
  </w:endnote>
  <w:endnote w:type="continuationSeparator" w:id="1">
    <w:p w:rsidR="00972E4B" w:rsidRDefault="00972E4B" w:rsidP="002C7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E4B" w:rsidRDefault="00972E4B" w:rsidP="002C705C">
      <w:r>
        <w:separator/>
      </w:r>
    </w:p>
  </w:footnote>
  <w:footnote w:type="continuationSeparator" w:id="1">
    <w:p w:rsidR="00972E4B" w:rsidRDefault="00972E4B" w:rsidP="002C7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747"/>
      <w:docPartObj>
        <w:docPartGallery w:val="Page Numbers (Top of Page)"/>
        <w:docPartUnique/>
      </w:docPartObj>
    </w:sdtPr>
    <w:sdtContent>
      <w:p w:rsidR="006D40F6" w:rsidRDefault="0019369F">
        <w:pPr>
          <w:pStyle w:val="ad"/>
          <w:jc w:val="center"/>
        </w:pPr>
        <w:fldSimple w:instr=" PAGE   \* MERGEFORMAT ">
          <w:r w:rsidR="00C4796D">
            <w:rPr>
              <w:noProof/>
            </w:rPr>
            <w:t>16</w:t>
          </w:r>
        </w:fldSimple>
      </w:p>
    </w:sdtContent>
  </w:sdt>
  <w:p w:rsidR="006D40F6" w:rsidRDefault="006D40F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EBB"/>
    <w:multiLevelType w:val="hybridMultilevel"/>
    <w:tmpl w:val="A20292C0"/>
    <w:lvl w:ilvl="0" w:tplc="F35A7DA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811A92"/>
    <w:multiLevelType w:val="hybridMultilevel"/>
    <w:tmpl w:val="9EC67FBE"/>
    <w:lvl w:ilvl="0" w:tplc="6E588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73E92"/>
    <w:multiLevelType w:val="hybridMultilevel"/>
    <w:tmpl w:val="6C5EBD1A"/>
    <w:lvl w:ilvl="0" w:tplc="F5AEA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D024A2"/>
    <w:multiLevelType w:val="multilevel"/>
    <w:tmpl w:val="0C847886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3" w:hanging="2160"/>
      </w:pPr>
      <w:rPr>
        <w:rFonts w:hint="default"/>
      </w:rPr>
    </w:lvl>
  </w:abstractNum>
  <w:abstractNum w:abstractNumId="4">
    <w:nsid w:val="153B3BDB"/>
    <w:multiLevelType w:val="hybridMultilevel"/>
    <w:tmpl w:val="D27802C8"/>
    <w:lvl w:ilvl="0" w:tplc="2AC6508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5">
    <w:nsid w:val="16585BFB"/>
    <w:multiLevelType w:val="hybridMultilevel"/>
    <w:tmpl w:val="40E4F360"/>
    <w:lvl w:ilvl="0" w:tplc="65561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5E321B"/>
    <w:multiLevelType w:val="hybridMultilevel"/>
    <w:tmpl w:val="ECEA4E6A"/>
    <w:lvl w:ilvl="0" w:tplc="8BF82348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B541484"/>
    <w:multiLevelType w:val="hybridMultilevel"/>
    <w:tmpl w:val="2A78C52C"/>
    <w:lvl w:ilvl="0" w:tplc="D122AB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0970B16"/>
    <w:multiLevelType w:val="hybridMultilevel"/>
    <w:tmpl w:val="71A65416"/>
    <w:lvl w:ilvl="0" w:tplc="E1A06F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0B62ABE"/>
    <w:multiLevelType w:val="multilevel"/>
    <w:tmpl w:val="DED4EE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226703B5"/>
    <w:multiLevelType w:val="hybridMultilevel"/>
    <w:tmpl w:val="F9F60962"/>
    <w:lvl w:ilvl="0" w:tplc="5436EC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3443093"/>
    <w:multiLevelType w:val="hybridMultilevel"/>
    <w:tmpl w:val="7C8A3A60"/>
    <w:lvl w:ilvl="0" w:tplc="C45467F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4035A1"/>
    <w:multiLevelType w:val="hybridMultilevel"/>
    <w:tmpl w:val="7D489F3C"/>
    <w:lvl w:ilvl="0" w:tplc="4DD07C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45472D"/>
    <w:multiLevelType w:val="multilevel"/>
    <w:tmpl w:val="C1382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B075B6F"/>
    <w:multiLevelType w:val="hybridMultilevel"/>
    <w:tmpl w:val="00227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F5A39BA"/>
    <w:multiLevelType w:val="hybridMultilevel"/>
    <w:tmpl w:val="083E70FA"/>
    <w:lvl w:ilvl="0" w:tplc="4C12B4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3F2AFA"/>
    <w:multiLevelType w:val="hybridMultilevel"/>
    <w:tmpl w:val="531CCE9E"/>
    <w:lvl w:ilvl="0" w:tplc="5DEED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61C13B7"/>
    <w:multiLevelType w:val="hybridMultilevel"/>
    <w:tmpl w:val="E6280AB0"/>
    <w:lvl w:ilvl="0" w:tplc="A6B84CB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8706FC8"/>
    <w:multiLevelType w:val="hybridMultilevel"/>
    <w:tmpl w:val="635409FE"/>
    <w:lvl w:ilvl="0" w:tplc="36385AD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4E1B90"/>
    <w:multiLevelType w:val="hybridMultilevel"/>
    <w:tmpl w:val="2472A0C0"/>
    <w:lvl w:ilvl="0" w:tplc="ECB8E09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D191633"/>
    <w:multiLevelType w:val="hybridMultilevel"/>
    <w:tmpl w:val="F5A2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1C40CE"/>
    <w:multiLevelType w:val="hybridMultilevel"/>
    <w:tmpl w:val="9DDEF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16ADC"/>
    <w:multiLevelType w:val="multilevel"/>
    <w:tmpl w:val="93A0E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457B3CD9"/>
    <w:multiLevelType w:val="hybridMultilevel"/>
    <w:tmpl w:val="47200A86"/>
    <w:lvl w:ilvl="0" w:tplc="8370DE72"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5BE42FC"/>
    <w:multiLevelType w:val="hybridMultilevel"/>
    <w:tmpl w:val="7744C692"/>
    <w:lvl w:ilvl="0" w:tplc="E1CE275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460C0503"/>
    <w:multiLevelType w:val="hybridMultilevel"/>
    <w:tmpl w:val="D4AEAD96"/>
    <w:lvl w:ilvl="0" w:tplc="D74287CE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D21C23"/>
    <w:multiLevelType w:val="hybridMultilevel"/>
    <w:tmpl w:val="1F9C0686"/>
    <w:lvl w:ilvl="0" w:tplc="5C56D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FC666C"/>
    <w:multiLevelType w:val="multilevel"/>
    <w:tmpl w:val="781C4B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30">
    <w:nsid w:val="5508581E"/>
    <w:multiLevelType w:val="multilevel"/>
    <w:tmpl w:val="A858C05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31">
    <w:nsid w:val="5C836328"/>
    <w:multiLevelType w:val="hybridMultilevel"/>
    <w:tmpl w:val="816A68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D1A78C5"/>
    <w:multiLevelType w:val="hybridMultilevel"/>
    <w:tmpl w:val="2690B210"/>
    <w:lvl w:ilvl="0" w:tplc="7548D72A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>
    <w:nsid w:val="641956BA"/>
    <w:multiLevelType w:val="hybridMultilevel"/>
    <w:tmpl w:val="8D1E5702"/>
    <w:lvl w:ilvl="0" w:tplc="AAC48D2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>
    <w:nsid w:val="69C032F7"/>
    <w:multiLevelType w:val="multilevel"/>
    <w:tmpl w:val="C2EE9C4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" w:firstLine="709"/>
      </w:pPr>
      <w:rPr>
        <w:rFonts w:hint="default"/>
        <w:strike w:val="0"/>
      </w:rPr>
    </w:lvl>
    <w:lvl w:ilvl="2">
      <w:start w:val="1"/>
      <w:numFmt w:val="decimal"/>
      <w:suff w:val="space"/>
      <w:lvlText w:val="%1.%2.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6D2F0392"/>
    <w:multiLevelType w:val="hybridMultilevel"/>
    <w:tmpl w:val="494EA966"/>
    <w:lvl w:ilvl="0" w:tplc="5C56D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FA1458"/>
    <w:multiLevelType w:val="hybridMultilevel"/>
    <w:tmpl w:val="1AEE6636"/>
    <w:lvl w:ilvl="0" w:tplc="F02EC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687B93"/>
    <w:multiLevelType w:val="hybridMultilevel"/>
    <w:tmpl w:val="3B1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C5909"/>
    <w:multiLevelType w:val="hybridMultilevel"/>
    <w:tmpl w:val="0480FA52"/>
    <w:lvl w:ilvl="0" w:tplc="AB869F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48B12E">
      <w:numFmt w:val="none"/>
      <w:lvlText w:val=""/>
      <w:lvlJc w:val="left"/>
      <w:pPr>
        <w:tabs>
          <w:tab w:val="num" w:pos="360"/>
        </w:tabs>
      </w:pPr>
    </w:lvl>
    <w:lvl w:ilvl="2" w:tplc="ABCAF4B4">
      <w:numFmt w:val="none"/>
      <w:lvlText w:val=""/>
      <w:lvlJc w:val="left"/>
      <w:pPr>
        <w:tabs>
          <w:tab w:val="num" w:pos="360"/>
        </w:tabs>
      </w:pPr>
    </w:lvl>
    <w:lvl w:ilvl="3" w:tplc="5F582FDE">
      <w:numFmt w:val="none"/>
      <w:lvlText w:val=""/>
      <w:lvlJc w:val="left"/>
      <w:pPr>
        <w:tabs>
          <w:tab w:val="num" w:pos="360"/>
        </w:tabs>
      </w:pPr>
    </w:lvl>
    <w:lvl w:ilvl="4" w:tplc="CF30F462">
      <w:numFmt w:val="none"/>
      <w:lvlText w:val=""/>
      <w:lvlJc w:val="left"/>
      <w:pPr>
        <w:tabs>
          <w:tab w:val="num" w:pos="360"/>
        </w:tabs>
      </w:pPr>
    </w:lvl>
    <w:lvl w:ilvl="5" w:tplc="EBE41C98">
      <w:numFmt w:val="none"/>
      <w:lvlText w:val=""/>
      <w:lvlJc w:val="left"/>
      <w:pPr>
        <w:tabs>
          <w:tab w:val="num" w:pos="360"/>
        </w:tabs>
      </w:pPr>
    </w:lvl>
    <w:lvl w:ilvl="6" w:tplc="56E63CC6">
      <w:numFmt w:val="none"/>
      <w:lvlText w:val=""/>
      <w:lvlJc w:val="left"/>
      <w:pPr>
        <w:tabs>
          <w:tab w:val="num" w:pos="360"/>
        </w:tabs>
      </w:pPr>
    </w:lvl>
    <w:lvl w:ilvl="7" w:tplc="C772159C">
      <w:numFmt w:val="none"/>
      <w:lvlText w:val=""/>
      <w:lvlJc w:val="left"/>
      <w:pPr>
        <w:tabs>
          <w:tab w:val="num" w:pos="360"/>
        </w:tabs>
      </w:pPr>
    </w:lvl>
    <w:lvl w:ilvl="8" w:tplc="784A352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37"/>
  </w:num>
  <w:num w:numId="3">
    <w:abstractNumId w:val="29"/>
  </w:num>
  <w:num w:numId="4">
    <w:abstractNumId w:val="8"/>
  </w:num>
  <w:num w:numId="5">
    <w:abstractNumId w:val="3"/>
  </w:num>
  <w:num w:numId="6">
    <w:abstractNumId w:val="24"/>
  </w:num>
  <w:num w:numId="7">
    <w:abstractNumId w:val="34"/>
  </w:num>
  <w:num w:numId="8">
    <w:abstractNumId w:val="27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2"/>
  </w:num>
  <w:num w:numId="13">
    <w:abstractNumId w:val="26"/>
  </w:num>
  <w:num w:numId="14">
    <w:abstractNumId w:val="4"/>
  </w:num>
  <w:num w:numId="15">
    <w:abstractNumId w:val="6"/>
  </w:num>
  <w:num w:numId="16">
    <w:abstractNumId w:val="25"/>
  </w:num>
  <w:num w:numId="17">
    <w:abstractNumId w:val="32"/>
  </w:num>
  <w:num w:numId="18">
    <w:abstractNumId w:val="7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8"/>
  </w:num>
  <w:num w:numId="23">
    <w:abstractNumId w:val="31"/>
  </w:num>
  <w:num w:numId="24">
    <w:abstractNumId w:val="19"/>
  </w:num>
  <w:num w:numId="25">
    <w:abstractNumId w:val="12"/>
  </w:num>
  <w:num w:numId="26">
    <w:abstractNumId w:val="11"/>
  </w:num>
  <w:num w:numId="27">
    <w:abstractNumId w:val="36"/>
  </w:num>
  <w:num w:numId="28">
    <w:abstractNumId w:val="14"/>
  </w:num>
  <w:num w:numId="29">
    <w:abstractNumId w:val="17"/>
  </w:num>
  <w:num w:numId="30">
    <w:abstractNumId w:val="5"/>
  </w:num>
  <w:num w:numId="31">
    <w:abstractNumId w:val="2"/>
  </w:num>
  <w:num w:numId="32">
    <w:abstractNumId w:val="10"/>
  </w:num>
  <w:num w:numId="33">
    <w:abstractNumId w:val="0"/>
  </w:num>
  <w:num w:numId="34">
    <w:abstractNumId w:val="18"/>
  </w:num>
  <w:num w:numId="35">
    <w:abstractNumId w:val="1"/>
  </w:num>
  <w:num w:numId="36">
    <w:abstractNumId w:val="16"/>
  </w:num>
  <w:num w:numId="37">
    <w:abstractNumId w:val="20"/>
  </w:num>
  <w:num w:numId="38">
    <w:abstractNumId w:val="21"/>
  </w:num>
  <w:num w:numId="39">
    <w:abstractNumId w:val="30"/>
  </w:num>
  <w:num w:numId="40">
    <w:abstractNumId w:val="13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BE18C7"/>
    <w:rsid w:val="00000A01"/>
    <w:rsid w:val="000065F3"/>
    <w:rsid w:val="00013DFF"/>
    <w:rsid w:val="00020A0E"/>
    <w:rsid w:val="00023328"/>
    <w:rsid w:val="00032735"/>
    <w:rsid w:val="00033B9D"/>
    <w:rsid w:val="000647D5"/>
    <w:rsid w:val="00065493"/>
    <w:rsid w:val="00071685"/>
    <w:rsid w:val="00072D38"/>
    <w:rsid w:val="0007503F"/>
    <w:rsid w:val="00083CC6"/>
    <w:rsid w:val="00090686"/>
    <w:rsid w:val="00094600"/>
    <w:rsid w:val="000A1AE5"/>
    <w:rsid w:val="000B5430"/>
    <w:rsid w:val="000C1D31"/>
    <w:rsid w:val="000C3051"/>
    <w:rsid w:val="000C37DC"/>
    <w:rsid w:val="000C56D9"/>
    <w:rsid w:val="000D0945"/>
    <w:rsid w:val="000D5320"/>
    <w:rsid w:val="000D5BEC"/>
    <w:rsid w:val="000E35C3"/>
    <w:rsid w:val="000E54E0"/>
    <w:rsid w:val="000E71F1"/>
    <w:rsid w:val="000F0208"/>
    <w:rsid w:val="000F58E2"/>
    <w:rsid w:val="000F64FF"/>
    <w:rsid w:val="001007F6"/>
    <w:rsid w:val="00102680"/>
    <w:rsid w:val="00117ADA"/>
    <w:rsid w:val="00122DB9"/>
    <w:rsid w:val="0012430F"/>
    <w:rsid w:val="001331B3"/>
    <w:rsid w:val="00136C42"/>
    <w:rsid w:val="00141A43"/>
    <w:rsid w:val="00144979"/>
    <w:rsid w:val="00151034"/>
    <w:rsid w:val="001525E5"/>
    <w:rsid w:val="00173D91"/>
    <w:rsid w:val="0017696D"/>
    <w:rsid w:val="00180E0F"/>
    <w:rsid w:val="0018646C"/>
    <w:rsid w:val="0019369F"/>
    <w:rsid w:val="00196C6B"/>
    <w:rsid w:val="00197367"/>
    <w:rsid w:val="00197A20"/>
    <w:rsid w:val="001A7EEE"/>
    <w:rsid w:val="001B0092"/>
    <w:rsid w:val="001B38DA"/>
    <w:rsid w:val="001C22FA"/>
    <w:rsid w:val="001C622F"/>
    <w:rsid w:val="001D15B1"/>
    <w:rsid w:val="001D1AF5"/>
    <w:rsid w:val="001D2049"/>
    <w:rsid w:val="001D65D4"/>
    <w:rsid w:val="001E101F"/>
    <w:rsid w:val="001E430C"/>
    <w:rsid w:val="001F1A9D"/>
    <w:rsid w:val="001F4892"/>
    <w:rsid w:val="001F58B9"/>
    <w:rsid w:val="00203784"/>
    <w:rsid w:val="00206FCE"/>
    <w:rsid w:val="0020717C"/>
    <w:rsid w:val="002076AD"/>
    <w:rsid w:val="00210652"/>
    <w:rsid w:val="00212BBC"/>
    <w:rsid w:val="00216F37"/>
    <w:rsid w:val="00217BFA"/>
    <w:rsid w:val="002203CA"/>
    <w:rsid w:val="00222DE1"/>
    <w:rsid w:val="0024281C"/>
    <w:rsid w:val="00243D36"/>
    <w:rsid w:val="002444AE"/>
    <w:rsid w:val="0025296B"/>
    <w:rsid w:val="00263ABF"/>
    <w:rsid w:val="00265DE0"/>
    <w:rsid w:val="00271C2F"/>
    <w:rsid w:val="00274E1D"/>
    <w:rsid w:val="002845C4"/>
    <w:rsid w:val="00286B52"/>
    <w:rsid w:val="00296B5B"/>
    <w:rsid w:val="002A53EC"/>
    <w:rsid w:val="002B1F1E"/>
    <w:rsid w:val="002B4D39"/>
    <w:rsid w:val="002B62D1"/>
    <w:rsid w:val="002B76B8"/>
    <w:rsid w:val="002C3A95"/>
    <w:rsid w:val="002C705C"/>
    <w:rsid w:val="002E5194"/>
    <w:rsid w:val="002E60E6"/>
    <w:rsid w:val="002E71C9"/>
    <w:rsid w:val="002F4AE7"/>
    <w:rsid w:val="00305D7F"/>
    <w:rsid w:val="00312898"/>
    <w:rsid w:val="0032049A"/>
    <w:rsid w:val="00320F59"/>
    <w:rsid w:val="0032226C"/>
    <w:rsid w:val="003229C0"/>
    <w:rsid w:val="00323A32"/>
    <w:rsid w:val="00325810"/>
    <w:rsid w:val="00331F2E"/>
    <w:rsid w:val="003342FD"/>
    <w:rsid w:val="00335ABC"/>
    <w:rsid w:val="003420D4"/>
    <w:rsid w:val="00342A68"/>
    <w:rsid w:val="00343EC1"/>
    <w:rsid w:val="0034593E"/>
    <w:rsid w:val="003510C0"/>
    <w:rsid w:val="0036140B"/>
    <w:rsid w:val="0036457A"/>
    <w:rsid w:val="00364F19"/>
    <w:rsid w:val="00381D04"/>
    <w:rsid w:val="003868A7"/>
    <w:rsid w:val="003914E5"/>
    <w:rsid w:val="00394E2B"/>
    <w:rsid w:val="003A4992"/>
    <w:rsid w:val="003A74D0"/>
    <w:rsid w:val="003B44EF"/>
    <w:rsid w:val="003B5DE9"/>
    <w:rsid w:val="003D1A0F"/>
    <w:rsid w:val="003D3171"/>
    <w:rsid w:val="003D5B7F"/>
    <w:rsid w:val="003E1B77"/>
    <w:rsid w:val="003F4DA2"/>
    <w:rsid w:val="00402078"/>
    <w:rsid w:val="00406098"/>
    <w:rsid w:val="004119B9"/>
    <w:rsid w:val="00412657"/>
    <w:rsid w:val="004132A3"/>
    <w:rsid w:val="0043301F"/>
    <w:rsid w:val="00435552"/>
    <w:rsid w:val="00442480"/>
    <w:rsid w:val="00446B34"/>
    <w:rsid w:val="00450C1B"/>
    <w:rsid w:val="004517F0"/>
    <w:rsid w:val="004578CC"/>
    <w:rsid w:val="00460CF5"/>
    <w:rsid w:val="0047186C"/>
    <w:rsid w:val="00483801"/>
    <w:rsid w:val="00487750"/>
    <w:rsid w:val="0049617C"/>
    <w:rsid w:val="004B3B40"/>
    <w:rsid w:val="004B3F68"/>
    <w:rsid w:val="004C41D8"/>
    <w:rsid w:val="004E4392"/>
    <w:rsid w:val="004E4D4C"/>
    <w:rsid w:val="004E5177"/>
    <w:rsid w:val="004E535B"/>
    <w:rsid w:val="005134AB"/>
    <w:rsid w:val="005145C7"/>
    <w:rsid w:val="00515C8B"/>
    <w:rsid w:val="0051700D"/>
    <w:rsid w:val="00522F44"/>
    <w:rsid w:val="00530FB9"/>
    <w:rsid w:val="00542F25"/>
    <w:rsid w:val="005473C1"/>
    <w:rsid w:val="00547651"/>
    <w:rsid w:val="005505F9"/>
    <w:rsid w:val="0055216D"/>
    <w:rsid w:val="00556342"/>
    <w:rsid w:val="0056621F"/>
    <w:rsid w:val="00567550"/>
    <w:rsid w:val="00580547"/>
    <w:rsid w:val="00583714"/>
    <w:rsid w:val="00583F93"/>
    <w:rsid w:val="00590A76"/>
    <w:rsid w:val="0059139E"/>
    <w:rsid w:val="00594B9D"/>
    <w:rsid w:val="00595C26"/>
    <w:rsid w:val="00596A74"/>
    <w:rsid w:val="005A515A"/>
    <w:rsid w:val="005A62CD"/>
    <w:rsid w:val="005A6A5D"/>
    <w:rsid w:val="005B2408"/>
    <w:rsid w:val="005B6A71"/>
    <w:rsid w:val="005C1655"/>
    <w:rsid w:val="005C59E3"/>
    <w:rsid w:val="005C7D13"/>
    <w:rsid w:val="005D43AF"/>
    <w:rsid w:val="005D73EB"/>
    <w:rsid w:val="005D7A42"/>
    <w:rsid w:val="005D7DDE"/>
    <w:rsid w:val="005E05DB"/>
    <w:rsid w:val="005E0CE8"/>
    <w:rsid w:val="005E24CB"/>
    <w:rsid w:val="005E6C96"/>
    <w:rsid w:val="005F68FC"/>
    <w:rsid w:val="00613043"/>
    <w:rsid w:val="006133DE"/>
    <w:rsid w:val="00615AAC"/>
    <w:rsid w:val="00622C2E"/>
    <w:rsid w:val="00633E6D"/>
    <w:rsid w:val="006416E3"/>
    <w:rsid w:val="00655D8E"/>
    <w:rsid w:val="006621F1"/>
    <w:rsid w:val="00675CE6"/>
    <w:rsid w:val="00682877"/>
    <w:rsid w:val="0068458F"/>
    <w:rsid w:val="006866D5"/>
    <w:rsid w:val="00691648"/>
    <w:rsid w:val="006961BE"/>
    <w:rsid w:val="006A157C"/>
    <w:rsid w:val="006B1B5F"/>
    <w:rsid w:val="006B635E"/>
    <w:rsid w:val="006C2EC7"/>
    <w:rsid w:val="006C41D5"/>
    <w:rsid w:val="006D40F6"/>
    <w:rsid w:val="006D708D"/>
    <w:rsid w:val="006E5E4D"/>
    <w:rsid w:val="006E609D"/>
    <w:rsid w:val="00705CF2"/>
    <w:rsid w:val="00711470"/>
    <w:rsid w:val="007150AC"/>
    <w:rsid w:val="0071590A"/>
    <w:rsid w:val="0073645E"/>
    <w:rsid w:val="00737B5B"/>
    <w:rsid w:val="00741C3D"/>
    <w:rsid w:val="007423D0"/>
    <w:rsid w:val="00742E48"/>
    <w:rsid w:val="007464D3"/>
    <w:rsid w:val="00747366"/>
    <w:rsid w:val="007561B5"/>
    <w:rsid w:val="00761894"/>
    <w:rsid w:val="007648F7"/>
    <w:rsid w:val="007651C8"/>
    <w:rsid w:val="00773EC1"/>
    <w:rsid w:val="00783B9B"/>
    <w:rsid w:val="007871F5"/>
    <w:rsid w:val="00790457"/>
    <w:rsid w:val="007A0467"/>
    <w:rsid w:val="007A6D81"/>
    <w:rsid w:val="007B02BE"/>
    <w:rsid w:val="007B3CBF"/>
    <w:rsid w:val="007C4A67"/>
    <w:rsid w:val="007C6807"/>
    <w:rsid w:val="007D5987"/>
    <w:rsid w:val="007D60E2"/>
    <w:rsid w:val="007E2773"/>
    <w:rsid w:val="007E698E"/>
    <w:rsid w:val="007E784B"/>
    <w:rsid w:val="00806A03"/>
    <w:rsid w:val="00807050"/>
    <w:rsid w:val="0081124D"/>
    <w:rsid w:val="00816561"/>
    <w:rsid w:val="00817014"/>
    <w:rsid w:val="00821A4A"/>
    <w:rsid w:val="008231DB"/>
    <w:rsid w:val="0082434A"/>
    <w:rsid w:val="00825EEF"/>
    <w:rsid w:val="00833200"/>
    <w:rsid w:val="00845168"/>
    <w:rsid w:val="00847A54"/>
    <w:rsid w:val="00851507"/>
    <w:rsid w:val="00855793"/>
    <w:rsid w:val="00856D5A"/>
    <w:rsid w:val="00862F33"/>
    <w:rsid w:val="0086650D"/>
    <w:rsid w:val="00874A93"/>
    <w:rsid w:val="008763EA"/>
    <w:rsid w:val="008850D1"/>
    <w:rsid w:val="008864FB"/>
    <w:rsid w:val="00893A2C"/>
    <w:rsid w:val="00894198"/>
    <w:rsid w:val="0089592D"/>
    <w:rsid w:val="00897125"/>
    <w:rsid w:val="008A0507"/>
    <w:rsid w:val="008A7DB6"/>
    <w:rsid w:val="008B00FF"/>
    <w:rsid w:val="008B4FDE"/>
    <w:rsid w:val="008B5B09"/>
    <w:rsid w:val="008B5B8D"/>
    <w:rsid w:val="008B633F"/>
    <w:rsid w:val="008B6A8E"/>
    <w:rsid w:val="008C1FBB"/>
    <w:rsid w:val="008C39C3"/>
    <w:rsid w:val="008C5A57"/>
    <w:rsid w:val="008C7D29"/>
    <w:rsid w:val="008D0A74"/>
    <w:rsid w:val="008D1989"/>
    <w:rsid w:val="008E24B3"/>
    <w:rsid w:val="008E5129"/>
    <w:rsid w:val="008E5981"/>
    <w:rsid w:val="008E6CEC"/>
    <w:rsid w:val="008F2439"/>
    <w:rsid w:val="00902199"/>
    <w:rsid w:val="009079AA"/>
    <w:rsid w:val="009105F0"/>
    <w:rsid w:val="009107C0"/>
    <w:rsid w:val="00913F78"/>
    <w:rsid w:val="00914764"/>
    <w:rsid w:val="00923B07"/>
    <w:rsid w:val="00927CA4"/>
    <w:rsid w:val="00927DA1"/>
    <w:rsid w:val="00931B3E"/>
    <w:rsid w:val="009321D2"/>
    <w:rsid w:val="00935E54"/>
    <w:rsid w:val="00940990"/>
    <w:rsid w:val="00946187"/>
    <w:rsid w:val="00950EA4"/>
    <w:rsid w:val="009547DE"/>
    <w:rsid w:val="00960291"/>
    <w:rsid w:val="00965606"/>
    <w:rsid w:val="009713E9"/>
    <w:rsid w:val="00972E4B"/>
    <w:rsid w:val="00975105"/>
    <w:rsid w:val="009A10E3"/>
    <w:rsid w:val="009A1E3E"/>
    <w:rsid w:val="009A5FF2"/>
    <w:rsid w:val="009B1827"/>
    <w:rsid w:val="009B466C"/>
    <w:rsid w:val="009B6DBA"/>
    <w:rsid w:val="009B776D"/>
    <w:rsid w:val="009C122D"/>
    <w:rsid w:val="009C4A8E"/>
    <w:rsid w:val="009C5038"/>
    <w:rsid w:val="009D50A6"/>
    <w:rsid w:val="009D725A"/>
    <w:rsid w:val="009E5C56"/>
    <w:rsid w:val="009E7A9F"/>
    <w:rsid w:val="009F0A10"/>
    <w:rsid w:val="009F23C7"/>
    <w:rsid w:val="009F30F0"/>
    <w:rsid w:val="009F5A9C"/>
    <w:rsid w:val="00A01C3D"/>
    <w:rsid w:val="00A02B2F"/>
    <w:rsid w:val="00A20691"/>
    <w:rsid w:val="00A2445C"/>
    <w:rsid w:val="00A27E25"/>
    <w:rsid w:val="00A3018B"/>
    <w:rsid w:val="00A3278E"/>
    <w:rsid w:val="00A34C8A"/>
    <w:rsid w:val="00A41CC8"/>
    <w:rsid w:val="00A513EC"/>
    <w:rsid w:val="00A52166"/>
    <w:rsid w:val="00A66E24"/>
    <w:rsid w:val="00A74195"/>
    <w:rsid w:val="00A74E6F"/>
    <w:rsid w:val="00A74F20"/>
    <w:rsid w:val="00A82E9C"/>
    <w:rsid w:val="00A86AD2"/>
    <w:rsid w:val="00A90492"/>
    <w:rsid w:val="00A90CA9"/>
    <w:rsid w:val="00A958FD"/>
    <w:rsid w:val="00A974A7"/>
    <w:rsid w:val="00AA00AC"/>
    <w:rsid w:val="00AA21D7"/>
    <w:rsid w:val="00AA45F6"/>
    <w:rsid w:val="00AB25D8"/>
    <w:rsid w:val="00AB2880"/>
    <w:rsid w:val="00AB5DB1"/>
    <w:rsid w:val="00AC39E3"/>
    <w:rsid w:val="00AD2CDA"/>
    <w:rsid w:val="00AD78B4"/>
    <w:rsid w:val="00AE1CBA"/>
    <w:rsid w:val="00AE5891"/>
    <w:rsid w:val="00AE5BD2"/>
    <w:rsid w:val="00AE6E34"/>
    <w:rsid w:val="00AF7A31"/>
    <w:rsid w:val="00B01890"/>
    <w:rsid w:val="00B11541"/>
    <w:rsid w:val="00B16FDA"/>
    <w:rsid w:val="00B2445D"/>
    <w:rsid w:val="00B251E6"/>
    <w:rsid w:val="00B26AF1"/>
    <w:rsid w:val="00B33964"/>
    <w:rsid w:val="00B4172C"/>
    <w:rsid w:val="00B45604"/>
    <w:rsid w:val="00B457E7"/>
    <w:rsid w:val="00B47B6B"/>
    <w:rsid w:val="00B56140"/>
    <w:rsid w:val="00B60071"/>
    <w:rsid w:val="00B630A9"/>
    <w:rsid w:val="00B64FCA"/>
    <w:rsid w:val="00B65E04"/>
    <w:rsid w:val="00B66119"/>
    <w:rsid w:val="00B700D2"/>
    <w:rsid w:val="00B71D69"/>
    <w:rsid w:val="00B75B2F"/>
    <w:rsid w:val="00B76768"/>
    <w:rsid w:val="00B80702"/>
    <w:rsid w:val="00B80EB3"/>
    <w:rsid w:val="00B86512"/>
    <w:rsid w:val="00B87DB0"/>
    <w:rsid w:val="00B9044A"/>
    <w:rsid w:val="00B90617"/>
    <w:rsid w:val="00B97F08"/>
    <w:rsid w:val="00BA2FBF"/>
    <w:rsid w:val="00BA7986"/>
    <w:rsid w:val="00BB3755"/>
    <w:rsid w:val="00BB38F6"/>
    <w:rsid w:val="00BC0726"/>
    <w:rsid w:val="00BC178A"/>
    <w:rsid w:val="00BC3EB6"/>
    <w:rsid w:val="00BD4108"/>
    <w:rsid w:val="00BD48A5"/>
    <w:rsid w:val="00BD4967"/>
    <w:rsid w:val="00BD5AD3"/>
    <w:rsid w:val="00BD6A8D"/>
    <w:rsid w:val="00BE18C7"/>
    <w:rsid w:val="00BE4416"/>
    <w:rsid w:val="00BE6BD6"/>
    <w:rsid w:val="00BF4441"/>
    <w:rsid w:val="00BF4579"/>
    <w:rsid w:val="00BF49E3"/>
    <w:rsid w:val="00BF4A09"/>
    <w:rsid w:val="00C05104"/>
    <w:rsid w:val="00C11904"/>
    <w:rsid w:val="00C11BAB"/>
    <w:rsid w:val="00C23EA4"/>
    <w:rsid w:val="00C24B89"/>
    <w:rsid w:val="00C3063E"/>
    <w:rsid w:val="00C32772"/>
    <w:rsid w:val="00C37088"/>
    <w:rsid w:val="00C37556"/>
    <w:rsid w:val="00C41BDF"/>
    <w:rsid w:val="00C449B6"/>
    <w:rsid w:val="00C462A4"/>
    <w:rsid w:val="00C4796D"/>
    <w:rsid w:val="00C515F1"/>
    <w:rsid w:val="00C553EA"/>
    <w:rsid w:val="00C60197"/>
    <w:rsid w:val="00C64217"/>
    <w:rsid w:val="00C702D3"/>
    <w:rsid w:val="00C70891"/>
    <w:rsid w:val="00C70CB3"/>
    <w:rsid w:val="00C73591"/>
    <w:rsid w:val="00C7640D"/>
    <w:rsid w:val="00C819DA"/>
    <w:rsid w:val="00C82422"/>
    <w:rsid w:val="00C91E0B"/>
    <w:rsid w:val="00C96596"/>
    <w:rsid w:val="00C975B2"/>
    <w:rsid w:val="00CA0CCB"/>
    <w:rsid w:val="00CB1705"/>
    <w:rsid w:val="00CB32B5"/>
    <w:rsid w:val="00CB46C6"/>
    <w:rsid w:val="00CC71EE"/>
    <w:rsid w:val="00CD5A22"/>
    <w:rsid w:val="00CF2847"/>
    <w:rsid w:val="00CF4793"/>
    <w:rsid w:val="00CF5CF7"/>
    <w:rsid w:val="00CF6C10"/>
    <w:rsid w:val="00D015A0"/>
    <w:rsid w:val="00D05270"/>
    <w:rsid w:val="00D130CD"/>
    <w:rsid w:val="00D154CA"/>
    <w:rsid w:val="00D25C2B"/>
    <w:rsid w:val="00D315D0"/>
    <w:rsid w:val="00D33B50"/>
    <w:rsid w:val="00D353CC"/>
    <w:rsid w:val="00D43FD6"/>
    <w:rsid w:val="00D559FF"/>
    <w:rsid w:val="00D6052B"/>
    <w:rsid w:val="00D61515"/>
    <w:rsid w:val="00D70F99"/>
    <w:rsid w:val="00D8236F"/>
    <w:rsid w:val="00D8469E"/>
    <w:rsid w:val="00D84C09"/>
    <w:rsid w:val="00DA23B7"/>
    <w:rsid w:val="00DA2602"/>
    <w:rsid w:val="00DA5FD2"/>
    <w:rsid w:val="00DB0525"/>
    <w:rsid w:val="00DB0EB9"/>
    <w:rsid w:val="00DB4F8C"/>
    <w:rsid w:val="00DC2FD4"/>
    <w:rsid w:val="00DC4371"/>
    <w:rsid w:val="00DC70DE"/>
    <w:rsid w:val="00DD2BC1"/>
    <w:rsid w:val="00DD3490"/>
    <w:rsid w:val="00DE2DFE"/>
    <w:rsid w:val="00DF1A08"/>
    <w:rsid w:val="00DF3E92"/>
    <w:rsid w:val="00DF7786"/>
    <w:rsid w:val="00E00FBF"/>
    <w:rsid w:val="00E01390"/>
    <w:rsid w:val="00E044E6"/>
    <w:rsid w:val="00E3276F"/>
    <w:rsid w:val="00E34BCA"/>
    <w:rsid w:val="00E5065A"/>
    <w:rsid w:val="00E532BC"/>
    <w:rsid w:val="00E605F3"/>
    <w:rsid w:val="00E61825"/>
    <w:rsid w:val="00E65BDD"/>
    <w:rsid w:val="00E676A6"/>
    <w:rsid w:val="00E7192B"/>
    <w:rsid w:val="00E72562"/>
    <w:rsid w:val="00E72D54"/>
    <w:rsid w:val="00E7608C"/>
    <w:rsid w:val="00E93D33"/>
    <w:rsid w:val="00E953F9"/>
    <w:rsid w:val="00E955D5"/>
    <w:rsid w:val="00EA377F"/>
    <w:rsid w:val="00EB2471"/>
    <w:rsid w:val="00EB4587"/>
    <w:rsid w:val="00EB60C5"/>
    <w:rsid w:val="00EC09E7"/>
    <w:rsid w:val="00EC0C56"/>
    <w:rsid w:val="00EC4053"/>
    <w:rsid w:val="00EC5B8C"/>
    <w:rsid w:val="00EC678C"/>
    <w:rsid w:val="00ED0551"/>
    <w:rsid w:val="00ED3907"/>
    <w:rsid w:val="00ED745E"/>
    <w:rsid w:val="00ED7BF2"/>
    <w:rsid w:val="00EE4016"/>
    <w:rsid w:val="00EF2D16"/>
    <w:rsid w:val="00EF323D"/>
    <w:rsid w:val="00EF775D"/>
    <w:rsid w:val="00F03641"/>
    <w:rsid w:val="00F05C8C"/>
    <w:rsid w:val="00F12E91"/>
    <w:rsid w:val="00F161DE"/>
    <w:rsid w:val="00F27350"/>
    <w:rsid w:val="00F37657"/>
    <w:rsid w:val="00F37C00"/>
    <w:rsid w:val="00F41B38"/>
    <w:rsid w:val="00F426E8"/>
    <w:rsid w:val="00F45295"/>
    <w:rsid w:val="00F473A2"/>
    <w:rsid w:val="00F51890"/>
    <w:rsid w:val="00F51FCB"/>
    <w:rsid w:val="00F53893"/>
    <w:rsid w:val="00F57132"/>
    <w:rsid w:val="00F61D3E"/>
    <w:rsid w:val="00F66BA5"/>
    <w:rsid w:val="00F7022A"/>
    <w:rsid w:val="00F70ACD"/>
    <w:rsid w:val="00F72D3C"/>
    <w:rsid w:val="00F9025D"/>
    <w:rsid w:val="00F916F9"/>
    <w:rsid w:val="00F93D11"/>
    <w:rsid w:val="00FA164F"/>
    <w:rsid w:val="00FA17A7"/>
    <w:rsid w:val="00FA51B1"/>
    <w:rsid w:val="00FB2758"/>
    <w:rsid w:val="00FB5EC4"/>
    <w:rsid w:val="00FC1DFA"/>
    <w:rsid w:val="00FC4469"/>
    <w:rsid w:val="00FC6E8D"/>
    <w:rsid w:val="00FD2323"/>
    <w:rsid w:val="00FE23B5"/>
    <w:rsid w:val="00FF2AFA"/>
    <w:rsid w:val="00FF6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05C"/>
    <w:pPr>
      <w:keepNext/>
      <w:suppressAutoHyphens w:val="0"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265DE0"/>
    <w:pPr>
      <w:keepNext/>
      <w:suppressAutoHyphens w:val="0"/>
      <w:jc w:val="center"/>
      <w:outlineLvl w:val="1"/>
    </w:pPr>
    <w:rPr>
      <w:b/>
      <w:bCs/>
      <w:i/>
      <w:iCs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2C705C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C705C"/>
    <w:pPr>
      <w:keepNext/>
      <w:suppressAutoHyphens w:val="0"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265DE0"/>
    <w:pPr>
      <w:keepNext/>
      <w:suppressAutoHyphens w:val="0"/>
      <w:ind w:firstLine="720"/>
      <w:jc w:val="both"/>
      <w:outlineLvl w:val="4"/>
    </w:pPr>
    <w:rPr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64FF"/>
    <w:pPr>
      <w:spacing w:after="120"/>
    </w:pPr>
  </w:style>
  <w:style w:type="character" w:customStyle="1" w:styleId="a4">
    <w:name w:val="Основной текст Знак"/>
    <w:basedOn w:val="a0"/>
    <w:link w:val="a3"/>
    <w:rsid w:val="000F64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0F64FF"/>
    <w:pPr>
      <w:suppressAutoHyphens w:val="0"/>
      <w:spacing w:after="129"/>
      <w:ind w:left="129" w:right="129"/>
    </w:pPr>
    <w:rPr>
      <w:lang w:eastAsia="ru-RU"/>
    </w:rPr>
  </w:style>
  <w:style w:type="paragraph" w:styleId="31">
    <w:name w:val="Body Text 3"/>
    <w:basedOn w:val="a"/>
    <w:link w:val="32"/>
    <w:semiHidden/>
    <w:unhideWhenUsed/>
    <w:rsid w:val="000F64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F64F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rmal">
    <w:name w:val="ConsPlusNormal"/>
    <w:rsid w:val="000F64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0F6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F64FF"/>
    <w:rPr>
      <w:rFonts w:ascii="Courier New" w:eastAsia="Calibri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2C7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C705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C705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C705C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C705C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2C705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link w:val="a8"/>
    <w:semiHidden/>
    <w:unhideWhenUsed/>
    <w:rsid w:val="002C705C"/>
    <w:pPr>
      <w:suppressAutoHyphens w:val="0"/>
    </w:pPr>
    <w:rPr>
      <w:sz w:val="20"/>
    </w:rPr>
  </w:style>
  <w:style w:type="character" w:customStyle="1" w:styleId="a8">
    <w:name w:val="Текст сноски Знак"/>
    <w:basedOn w:val="a0"/>
    <w:link w:val="a7"/>
    <w:semiHidden/>
    <w:rsid w:val="002C705C"/>
    <w:rPr>
      <w:rFonts w:ascii="Times New Roman" w:eastAsia="Times New Roman" w:hAnsi="Times New Roman" w:cs="Times New Roman"/>
      <w:sz w:val="20"/>
      <w:szCs w:val="24"/>
    </w:rPr>
  </w:style>
  <w:style w:type="character" w:styleId="a9">
    <w:name w:val="footnote reference"/>
    <w:aliases w:val="текст сноски"/>
    <w:semiHidden/>
    <w:unhideWhenUsed/>
    <w:rsid w:val="002C705C"/>
    <w:rPr>
      <w:vertAlign w:val="superscript"/>
    </w:rPr>
  </w:style>
  <w:style w:type="paragraph" w:customStyle="1" w:styleId="ConsPlusNonformat">
    <w:name w:val="ConsPlusNonformat"/>
    <w:uiPriority w:val="99"/>
    <w:rsid w:val="002C70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rsid w:val="005F68FC"/>
    <w:rPr>
      <w:color w:val="0000FF"/>
      <w:sz w:val="28"/>
      <w:szCs w:val="28"/>
      <w:u w:val="single"/>
      <w:lang w:val="ru-RU" w:eastAsia="en-US" w:bidi="ar-SA"/>
    </w:rPr>
  </w:style>
  <w:style w:type="paragraph" w:styleId="ab">
    <w:name w:val="Body Text Indent"/>
    <w:aliases w:val="Надин стиль,Основной текст 1,Нумерованный список !!,Iniiaiie oaeno 1,Ioia?iaaiiue nienie !!,Iaaei noeeu"/>
    <w:basedOn w:val="a"/>
    <w:link w:val="ac"/>
    <w:semiHidden/>
    <w:unhideWhenUsed/>
    <w:rsid w:val="005F68FC"/>
    <w:pPr>
      <w:spacing w:after="120"/>
      <w:ind w:left="283"/>
    </w:pPr>
  </w:style>
  <w:style w:type="character" w:customStyle="1" w:styleId="ac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b"/>
    <w:uiPriority w:val="99"/>
    <w:semiHidden/>
    <w:rsid w:val="005F68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97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9B6DB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Абзац списка1"/>
    <w:basedOn w:val="a"/>
    <w:rsid w:val="00442480"/>
    <w:pPr>
      <w:tabs>
        <w:tab w:val="left" w:pos="1276"/>
      </w:tabs>
      <w:suppressAutoHyphens w:val="0"/>
      <w:ind w:firstLine="709"/>
      <w:jc w:val="both"/>
    </w:pPr>
    <w:rPr>
      <w:sz w:val="28"/>
      <w:szCs w:val="28"/>
      <w:lang w:eastAsia="en-US"/>
    </w:rPr>
  </w:style>
  <w:style w:type="paragraph" w:styleId="ad">
    <w:name w:val="header"/>
    <w:basedOn w:val="a"/>
    <w:link w:val="ae"/>
    <w:uiPriority w:val="99"/>
    <w:unhideWhenUsed/>
    <w:rsid w:val="00B26AF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6A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B26AF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6A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9F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1">
    <w:name w:val="Основной текст_"/>
    <w:rsid w:val="0051700D"/>
    <w:rPr>
      <w:lang w:bidi="ar-SA"/>
    </w:rPr>
  </w:style>
  <w:style w:type="character" w:customStyle="1" w:styleId="20">
    <w:name w:val="Заголовок 2 Знак"/>
    <w:basedOn w:val="a0"/>
    <w:link w:val="2"/>
    <w:rsid w:val="00265DE0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DE0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f2">
    <w:name w:val="Title"/>
    <w:basedOn w:val="a"/>
    <w:link w:val="af3"/>
    <w:qFormat/>
    <w:rsid w:val="00265DE0"/>
    <w:pPr>
      <w:suppressAutoHyphens w:val="0"/>
      <w:spacing w:line="360" w:lineRule="auto"/>
      <w:jc w:val="center"/>
    </w:pPr>
    <w:rPr>
      <w:b/>
      <w:sz w:val="28"/>
      <w:szCs w:val="20"/>
      <w:u w:val="single"/>
      <w:lang w:eastAsia="ru-RU"/>
    </w:rPr>
  </w:style>
  <w:style w:type="character" w:customStyle="1" w:styleId="af3">
    <w:name w:val="Название Знак"/>
    <w:basedOn w:val="a0"/>
    <w:link w:val="af2"/>
    <w:rsid w:val="00265DE0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f4">
    <w:name w:val="Subtitle"/>
    <w:basedOn w:val="a"/>
    <w:link w:val="af5"/>
    <w:qFormat/>
    <w:rsid w:val="00265DE0"/>
    <w:pPr>
      <w:suppressAutoHyphens w:val="0"/>
      <w:spacing w:after="120"/>
      <w:jc w:val="center"/>
    </w:pPr>
    <w:rPr>
      <w:b/>
      <w:i/>
      <w:lang w:eastAsia="ru-RU"/>
    </w:rPr>
  </w:style>
  <w:style w:type="character" w:customStyle="1" w:styleId="af5">
    <w:name w:val="Подзаголовок Знак"/>
    <w:basedOn w:val="a0"/>
    <w:link w:val="af4"/>
    <w:rsid w:val="00265DE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265DE0"/>
    <w:pPr>
      <w:suppressAutoHyphens w:val="0"/>
      <w:ind w:firstLine="709"/>
      <w:jc w:val="both"/>
    </w:pPr>
    <w:rPr>
      <w:color w:val="FF9900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265DE0"/>
    <w:rPr>
      <w:rFonts w:ascii="Times New Roman" w:eastAsia="Times New Roman" w:hAnsi="Times New Roman" w:cs="Times New Roman"/>
      <w:color w:val="FF9900"/>
      <w:sz w:val="24"/>
      <w:szCs w:val="28"/>
      <w:lang w:eastAsia="ru-RU"/>
    </w:rPr>
  </w:style>
  <w:style w:type="paragraph" w:styleId="33">
    <w:name w:val="Body Text Indent 3"/>
    <w:basedOn w:val="a"/>
    <w:link w:val="34"/>
    <w:semiHidden/>
    <w:rsid w:val="00265DE0"/>
    <w:pPr>
      <w:widowControl w:val="0"/>
      <w:suppressAutoHyphens w:val="0"/>
      <w:ind w:right="-85" w:firstLine="709"/>
      <w:jc w:val="both"/>
    </w:pPr>
    <w:rPr>
      <w:color w:val="FF9900"/>
      <w:sz w:val="28"/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265DE0"/>
    <w:rPr>
      <w:rFonts w:ascii="Times New Roman" w:eastAsia="Times New Roman" w:hAnsi="Times New Roman" w:cs="Times New Roman"/>
      <w:color w:val="FF9900"/>
      <w:sz w:val="28"/>
      <w:szCs w:val="28"/>
      <w:lang w:eastAsia="ru-RU"/>
    </w:rPr>
  </w:style>
  <w:style w:type="paragraph" w:customStyle="1" w:styleId="ConsTitle">
    <w:name w:val="ConsTitle"/>
    <w:rsid w:val="00265DE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page number"/>
    <w:basedOn w:val="a0"/>
    <w:semiHidden/>
    <w:rsid w:val="00265DE0"/>
  </w:style>
  <w:style w:type="paragraph" w:styleId="af7">
    <w:name w:val="No Spacing"/>
    <w:uiPriority w:val="1"/>
    <w:qFormat/>
    <w:rsid w:val="00265DE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Doc">
    <w:name w:val="HeadDoc"/>
    <w:rsid w:val="00265DE0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1">
    <w:name w:val="Знак5 Знак Знак Знак Знак Знак Знак Знак Знак Знак Знак Знак Знак"/>
    <w:basedOn w:val="a"/>
    <w:rsid w:val="00265DE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3">
    <w:name w:val="Font Style33"/>
    <w:rsid w:val="00265DE0"/>
    <w:rPr>
      <w:rFonts w:ascii="Times New Roman" w:hAnsi="Times New Roman" w:cs="Times New Roman"/>
      <w:sz w:val="24"/>
      <w:szCs w:val="24"/>
    </w:rPr>
  </w:style>
  <w:style w:type="paragraph" w:customStyle="1" w:styleId="12">
    <w:name w:val="Знак Знак Знак1"/>
    <w:basedOn w:val="a"/>
    <w:rsid w:val="00265DE0"/>
    <w:pPr>
      <w:widowControl w:val="0"/>
      <w:suppressAutoHyphens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endnote text"/>
    <w:basedOn w:val="a"/>
    <w:link w:val="af9"/>
    <w:uiPriority w:val="99"/>
    <w:semiHidden/>
    <w:unhideWhenUsed/>
    <w:rsid w:val="00265DE0"/>
    <w:pPr>
      <w:suppressAutoHyphens w:val="0"/>
    </w:pPr>
    <w:rPr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265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uiPriority w:val="99"/>
    <w:semiHidden/>
    <w:unhideWhenUsed/>
    <w:rsid w:val="00265DE0"/>
    <w:rPr>
      <w:vertAlign w:val="superscript"/>
    </w:rPr>
  </w:style>
  <w:style w:type="character" w:customStyle="1" w:styleId="afb">
    <w:name w:val="Цветовое выделение"/>
    <w:rsid w:val="00265DE0"/>
    <w:rPr>
      <w:b/>
      <w:bCs/>
      <w:color w:val="000080"/>
      <w:sz w:val="22"/>
      <w:szCs w:val="22"/>
    </w:rPr>
  </w:style>
  <w:style w:type="paragraph" w:styleId="afc">
    <w:name w:val="Balloon Text"/>
    <w:basedOn w:val="a"/>
    <w:link w:val="afd"/>
    <w:uiPriority w:val="99"/>
    <w:semiHidden/>
    <w:unhideWhenUsed/>
    <w:rsid w:val="00265DE0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0"/>
    <w:link w:val="afc"/>
    <w:uiPriority w:val="99"/>
    <w:semiHidden/>
    <w:rsid w:val="00265DE0"/>
    <w:rPr>
      <w:rFonts w:ascii="Tahoma" w:eastAsia="Times New Roman" w:hAnsi="Tahoma" w:cs="Tahoma"/>
      <w:sz w:val="16"/>
      <w:szCs w:val="16"/>
      <w:lang w:eastAsia="ru-RU"/>
    </w:rPr>
  </w:style>
  <w:style w:type="table" w:styleId="afe">
    <w:name w:val="Table Grid"/>
    <w:basedOn w:val="a1"/>
    <w:uiPriority w:val="59"/>
    <w:rsid w:val="00AD7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"/>
    <w:rsid w:val="00C7640D"/>
    <w:pPr>
      <w:widowControl w:val="0"/>
      <w:spacing w:line="360" w:lineRule="auto"/>
      <w:ind w:firstLine="709"/>
      <w:jc w:val="both"/>
    </w:pPr>
    <w:rPr>
      <w:rFonts w:eastAsia="Albany AMT"/>
      <w:kern w:val="1"/>
      <w:sz w:val="28"/>
      <w:lang w:eastAsia="en-US"/>
    </w:rPr>
  </w:style>
  <w:style w:type="paragraph" w:customStyle="1" w:styleId="ConsNormal">
    <w:name w:val="ConsNormal"/>
    <w:rsid w:val="00C7640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ff">
    <w:name w:val="Гипертекстовая ссылка"/>
    <w:basedOn w:val="a0"/>
    <w:uiPriority w:val="99"/>
    <w:rsid w:val="00C7640D"/>
    <w:rPr>
      <w:rFonts w:cs="Times New Roman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C705C"/>
    <w:pPr>
      <w:keepNext/>
      <w:suppressAutoHyphens w:val="0"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qFormat/>
    <w:rsid w:val="002C705C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05C"/>
    <w:pPr>
      <w:keepNext/>
      <w:suppressAutoHyphens w:val="0"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64FF"/>
    <w:pPr>
      <w:spacing w:after="120"/>
    </w:pPr>
  </w:style>
  <w:style w:type="character" w:customStyle="1" w:styleId="a4">
    <w:name w:val="Основной текст Знак"/>
    <w:basedOn w:val="a0"/>
    <w:link w:val="a3"/>
    <w:rsid w:val="000F64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0F64FF"/>
    <w:pPr>
      <w:suppressAutoHyphens w:val="0"/>
      <w:spacing w:after="129"/>
      <w:ind w:left="129" w:right="129"/>
    </w:pPr>
    <w:rPr>
      <w:lang w:eastAsia="ru-RU"/>
    </w:rPr>
  </w:style>
  <w:style w:type="paragraph" w:styleId="31">
    <w:name w:val="Body Text 3"/>
    <w:basedOn w:val="a"/>
    <w:link w:val="32"/>
    <w:semiHidden/>
    <w:unhideWhenUsed/>
    <w:rsid w:val="000F64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F64F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rmal">
    <w:name w:val="ConsPlusNormal"/>
    <w:rsid w:val="000F64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0F6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F64FF"/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C70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C705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C705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rsid w:val="002C705C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C705C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2C705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link w:val="a8"/>
    <w:semiHidden/>
    <w:unhideWhenUsed/>
    <w:rsid w:val="002C705C"/>
    <w:pPr>
      <w:suppressAutoHyphens w:val="0"/>
    </w:pPr>
    <w:rPr>
      <w:sz w:val="20"/>
      <w:lang w:val="x-none" w:eastAsia="x-none"/>
    </w:rPr>
  </w:style>
  <w:style w:type="character" w:customStyle="1" w:styleId="a8">
    <w:name w:val="Текст сноски Знак"/>
    <w:basedOn w:val="a0"/>
    <w:link w:val="a7"/>
    <w:semiHidden/>
    <w:rsid w:val="002C705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9">
    <w:name w:val="footnote reference"/>
    <w:aliases w:val="текст сноски"/>
    <w:semiHidden/>
    <w:unhideWhenUsed/>
    <w:rsid w:val="002C705C"/>
    <w:rPr>
      <w:vertAlign w:val="superscript"/>
    </w:rPr>
  </w:style>
  <w:style w:type="paragraph" w:customStyle="1" w:styleId="ConsPlusNonformat">
    <w:name w:val="ConsPlusNonformat"/>
    <w:rsid w:val="002C70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rsid w:val="005F68FC"/>
    <w:rPr>
      <w:color w:val="0000FF"/>
      <w:sz w:val="28"/>
      <w:szCs w:val="28"/>
      <w:u w:val="single"/>
      <w:lang w:val="ru-RU" w:eastAsia="en-US" w:bidi="ar-SA"/>
    </w:rPr>
  </w:style>
  <w:style w:type="paragraph" w:styleId="ab">
    <w:name w:val="Body Text Indent"/>
    <w:basedOn w:val="a"/>
    <w:link w:val="ac"/>
    <w:uiPriority w:val="99"/>
    <w:semiHidden/>
    <w:unhideWhenUsed/>
    <w:rsid w:val="005F68F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F68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97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9B6DB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Абзац списка1"/>
    <w:basedOn w:val="a"/>
    <w:rsid w:val="00442480"/>
    <w:pPr>
      <w:tabs>
        <w:tab w:val="left" w:pos="1276"/>
      </w:tabs>
      <w:suppressAutoHyphens w:val="0"/>
      <w:ind w:firstLine="709"/>
      <w:jc w:val="both"/>
    </w:pPr>
    <w:rPr>
      <w:sz w:val="28"/>
      <w:szCs w:val="28"/>
      <w:lang w:eastAsia="en-US"/>
    </w:rPr>
  </w:style>
  <w:style w:type="paragraph" w:styleId="ad">
    <w:name w:val="header"/>
    <w:basedOn w:val="a"/>
    <w:link w:val="ae"/>
    <w:uiPriority w:val="99"/>
    <w:unhideWhenUsed/>
    <w:rsid w:val="00B26AF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6A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B26AF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6A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9F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1">
    <w:name w:val="Основной текст_"/>
    <w:rsid w:val="0051700D"/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0D01F-51AC-4B91-95D2-40F664B4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16</Pages>
  <Words>5464</Words>
  <Characters>31148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ksp1</dc:creator>
  <cp:keywords/>
  <dc:description/>
  <cp:lastModifiedBy>ksp2</cp:lastModifiedBy>
  <cp:revision>469</cp:revision>
  <cp:lastPrinted>2022-08-04T02:36:00Z</cp:lastPrinted>
  <dcterms:created xsi:type="dcterms:W3CDTF">2022-02-02T03:01:00Z</dcterms:created>
  <dcterms:modified xsi:type="dcterms:W3CDTF">2022-08-11T08:53:00Z</dcterms:modified>
</cp:coreProperties>
</file>