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047" w:rsidRPr="001215A9" w:rsidRDefault="00B501E2" w:rsidP="00187047">
      <w:pPr>
        <w:pStyle w:val="a3"/>
        <w:spacing w:line="276" w:lineRule="auto"/>
        <w:jc w:val="center"/>
        <w:rPr>
          <w:rFonts w:ascii="Times New Roman" w:hAnsi="Times New Roman"/>
          <w:sz w:val="24"/>
          <w:szCs w:val="24"/>
        </w:rPr>
      </w:pPr>
      <w:r>
        <w:rPr>
          <w:rFonts w:ascii="Times New Roman" w:hAnsi="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8.2pt;margin-top:1.7pt;width:59.55pt;height:69.15pt;z-index:251659776"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anchorx="page"/>
          </v:shape>
          <o:OLEObject Type="Embed" ProgID="CorelDRAW.Graphic.11" ShapeID="_x0000_s1028" DrawAspect="Content" ObjectID="_1715087215" r:id="rId9"/>
        </w:object>
      </w:r>
    </w:p>
    <w:p w:rsidR="00187047" w:rsidRPr="001215A9" w:rsidRDefault="00187047" w:rsidP="00187047">
      <w:pPr>
        <w:pStyle w:val="a3"/>
        <w:spacing w:line="276" w:lineRule="auto"/>
        <w:jc w:val="center"/>
        <w:rPr>
          <w:rFonts w:ascii="Times New Roman" w:hAnsi="Times New Roman"/>
          <w:b/>
          <w:sz w:val="24"/>
          <w:szCs w:val="24"/>
        </w:rPr>
      </w:pPr>
    </w:p>
    <w:p w:rsidR="00187047" w:rsidRPr="001215A9" w:rsidRDefault="00187047" w:rsidP="00187047">
      <w:pPr>
        <w:pStyle w:val="a3"/>
        <w:spacing w:line="276" w:lineRule="auto"/>
        <w:jc w:val="center"/>
        <w:rPr>
          <w:rFonts w:ascii="Times New Roman" w:hAnsi="Times New Roman"/>
          <w:b/>
          <w:sz w:val="24"/>
          <w:szCs w:val="24"/>
        </w:rPr>
      </w:pPr>
    </w:p>
    <w:p w:rsidR="00187047" w:rsidRPr="001215A9" w:rsidRDefault="00187047" w:rsidP="00187047">
      <w:pPr>
        <w:pStyle w:val="a3"/>
        <w:spacing w:line="276" w:lineRule="auto"/>
        <w:jc w:val="center"/>
        <w:rPr>
          <w:rFonts w:ascii="Times New Roman" w:eastAsia="Arial Unicode MS" w:hAnsi="Times New Roman"/>
          <w:b/>
          <w:bCs/>
          <w:sz w:val="24"/>
          <w:szCs w:val="24"/>
        </w:rPr>
      </w:pPr>
    </w:p>
    <w:p w:rsidR="00187047" w:rsidRPr="001215A9" w:rsidRDefault="00187047" w:rsidP="00187047">
      <w:pPr>
        <w:pStyle w:val="a3"/>
        <w:spacing w:line="276" w:lineRule="auto"/>
        <w:jc w:val="center"/>
        <w:rPr>
          <w:rFonts w:ascii="Times New Roman" w:hAnsi="Times New Roman"/>
          <w:sz w:val="24"/>
          <w:szCs w:val="24"/>
        </w:rPr>
      </w:pPr>
    </w:p>
    <w:p w:rsidR="00187047" w:rsidRPr="00C42AB2" w:rsidRDefault="00187047" w:rsidP="00187047">
      <w:pPr>
        <w:pStyle w:val="a3"/>
        <w:spacing w:line="276" w:lineRule="auto"/>
        <w:jc w:val="center"/>
        <w:rPr>
          <w:rFonts w:ascii="Times New Roman" w:hAnsi="Times New Roman" w:cs="Times New Roman"/>
          <w:b/>
          <w:bCs/>
          <w:sz w:val="24"/>
          <w:szCs w:val="24"/>
        </w:rPr>
      </w:pPr>
      <w:r w:rsidRPr="00C42AB2">
        <w:rPr>
          <w:rFonts w:ascii="Times New Roman" w:hAnsi="Times New Roman" w:cs="Times New Roman"/>
          <w:b/>
          <w:bCs/>
          <w:sz w:val="24"/>
          <w:szCs w:val="24"/>
        </w:rPr>
        <w:t>ДУМА ЧАИНСКОГО РАЙОНА ТОМСКОЙ ОБЛАСТИ</w:t>
      </w:r>
    </w:p>
    <w:p w:rsidR="00187047" w:rsidRPr="00C42AB2" w:rsidRDefault="00187047" w:rsidP="00187047">
      <w:pPr>
        <w:pStyle w:val="a3"/>
        <w:spacing w:line="276" w:lineRule="auto"/>
        <w:jc w:val="center"/>
        <w:rPr>
          <w:rFonts w:ascii="Times New Roman" w:hAnsi="Times New Roman" w:cs="Times New Roman"/>
          <w:b/>
          <w:bCs/>
          <w:sz w:val="24"/>
          <w:szCs w:val="24"/>
        </w:rPr>
      </w:pPr>
    </w:p>
    <w:p w:rsidR="00187047" w:rsidRPr="009C185D" w:rsidRDefault="00187047" w:rsidP="00187047">
      <w:pPr>
        <w:pStyle w:val="a3"/>
        <w:spacing w:line="276" w:lineRule="auto"/>
        <w:jc w:val="center"/>
        <w:rPr>
          <w:rFonts w:ascii="Times New Roman" w:eastAsia="Arial Unicode MS" w:hAnsi="Times New Roman" w:cs="Times New Roman"/>
          <w:sz w:val="24"/>
          <w:szCs w:val="24"/>
        </w:rPr>
      </w:pPr>
      <w:r w:rsidRPr="009C185D">
        <w:rPr>
          <w:rFonts w:ascii="Times New Roman" w:hAnsi="Times New Roman" w:cs="Times New Roman"/>
          <w:b/>
          <w:bCs/>
          <w:sz w:val="24"/>
          <w:szCs w:val="24"/>
        </w:rPr>
        <w:t>РЕШЕНИЕ</w:t>
      </w:r>
    </w:p>
    <w:p w:rsidR="00187047" w:rsidRPr="009C185D" w:rsidRDefault="00187047" w:rsidP="00187047">
      <w:pPr>
        <w:pStyle w:val="a3"/>
        <w:spacing w:line="276" w:lineRule="auto"/>
        <w:jc w:val="both"/>
        <w:rPr>
          <w:rFonts w:ascii="Times New Roman" w:hAnsi="Times New Roman" w:cs="Times New Roman"/>
          <w:sz w:val="24"/>
          <w:szCs w:val="24"/>
        </w:rPr>
      </w:pPr>
    </w:p>
    <w:p w:rsidR="00187047" w:rsidRPr="009C185D" w:rsidRDefault="000E088F" w:rsidP="00187047">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26</w:t>
      </w:r>
      <w:r w:rsidR="00187047" w:rsidRPr="009C185D">
        <w:rPr>
          <w:rFonts w:ascii="Times New Roman" w:hAnsi="Times New Roman" w:cs="Times New Roman"/>
          <w:sz w:val="24"/>
          <w:szCs w:val="24"/>
        </w:rPr>
        <w:t>.0</w:t>
      </w:r>
      <w:r w:rsidR="00C42AB2" w:rsidRPr="009C185D">
        <w:rPr>
          <w:rFonts w:ascii="Times New Roman" w:hAnsi="Times New Roman" w:cs="Times New Roman"/>
          <w:sz w:val="24"/>
          <w:szCs w:val="24"/>
        </w:rPr>
        <w:t>5</w:t>
      </w:r>
      <w:r w:rsidR="00187047" w:rsidRPr="009C185D">
        <w:rPr>
          <w:rFonts w:ascii="Times New Roman" w:hAnsi="Times New Roman" w:cs="Times New Roman"/>
          <w:sz w:val="24"/>
          <w:szCs w:val="24"/>
        </w:rPr>
        <w:t>.2022</w:t>
      </w:r>
      <w:r w:rsidR="00187047" w:rsidRPr="009C185D">
        <w:rPr>
          <w:rFonts w:ascii="Times New Roman" w:hAnsi="Times New Roman" w:cs="Times New Roman"/>
          <w:sz w:val="24"/>
          <w:szCs w:val="24"/>
        </w:rPr>
        <w:tab/>
      </w:r>
      <w:r w:rsidR="00187047" w:rsidRPr="009C185D">
        <w:rPr>
          <w:rFonts w:ascii="Times New Roman" w:hAnsi="Times New Roman" w:cs="Times New Roman"/>
          <w:sz w:val="24"/>
          <w:szCs w:val="24"/>
        </w:rPr>
        <w:tab/>
      </w:r>
      <w:r w:rsidR="00187047" w:rsidRPr="009C185D">
        <w:rPr>
          <w:rFonts w:ascii="Times New Roman" w:hAnsi="Times New Roman" w:cs="Times New Roman"/>
          <w:sz w:val="24"/>
          <w:szCs w:val="24"/>
        </w:rPr>
        <w:tab/>
      </w:r>
      <w:r w:rsidR="00187047" w:rsidRPr="009C185D">
        <w:rPr>
          <w:rFonts w:ascii="Times New Roman" w:hAnsi="Times New Roman" w:cs="Times New Roman"/>
          <w:sz w:val="24"/>
          <w:szCs w:val="24"/>
        </w:rPr>
        <w:tab/>
        <w:t xml:space="preserve">  </w:t>
      </w:r>
      <w:r w:rsidR="00C42AB2" w:rsidRPr="009C185D">
        <w:rPr>
          <w:rFonts w:ascii="Times New Roman" w:hAnsi="Times New Roman" w:cs="Times New Roman"/>
          <w:sz w:val="24"/>
          <w:szCs w:val="24"/>
        </w:rPr>
        <w:t xml:space="preserve">       </w:t>
      </w:r>
      <w:r w:rsidR="00187047" w:rsidRPr="009C185D">
        <w:rPr>
          <w:rFonts w:ascii="Times New Roman" w:hAnsi="Times New Roman" w:cs="Times New Roman"/>
          <w:sz w:val="24"/>
          <w:szCs w:val="24"/>
        </w:rPr>
        <w:t xml:space="preserve">   с. Подгорное</w:t>
      </w:r>
      <w:r w:rsidR="00187047" w:rsidRPr="009C185D">
        <w:rPr>
          <w:rFonts w:ascii="Times New Roman" w:hAnsi="Times New Roman" w:cs="Times New Roman"/>
          <w:sz w:val="24"/>
          <w:szCs w:val="24"/>
        </w:rPr>
        <w:tab/>
      </w:r>
      <w:r w:rsidR="00187047" w:rsidRPr="009C185D">
        <w:rPr>
          <w:rFonts w:ascii="Times New Roman" w:hAnsi="Times New Roman" w:cs="Times New Roman"/>
          <w:sz w:val="24"/>
          <w:szCs w:val="24"/>
        </w:rPr>
        <w:tab/>
      </w:r>
      <w:r w:rsidR="00187047" w:rsidRPr="009C185D">
        <w:rPr>
          <w:rFonts w:ascii="Times New Roman" w:hAnsi="Times New Roman" w:cs="Times New Roman"/>
          <w:sz w:val="24"/>
          <w:szCs w:val="24"/>
        </w:rPr>
        <w:tab/>
      </w:r>
      <w:r w:rsidR="00DB0F9D" w:rsidRPr="009C185D">
        <w:rPr>
          <w:rFonts w:ascii="Times New Roman" w:hAnsi="Times New Roman" w:cs="Times New Roman"/>
          <w:sz w:val="24"/>
          <w:szCs w:val="24"/>
        </w:rPr>
        <w:t xml:space="preserve">                        </w:t>
      </w:r>
      <w:r w:rsidR="00187047" w:rsidRPr="009C185D">
        <w:rPr>
          <w:rFonts w:ascii="Times New Roman" w:hAnsi="Times New Roman" w:cs="Times New Roman"/>
          <w:sz w:val="24"/>
          <w:szCs w:val="24"/>
        </w:rPr>
        <w:tab/>
        <w:t xml:space="preserve"> № </w:t>
      </w:r>
      <w:r>
        <w:rPr>
          <w:rFonts w:ascii="Times New Roman" w:hAnsi="Times New Roman" w:cs="Times New Roman"/>
          <w:sz w:val="24"/>
          <w:szCs w:val="24"/>
        </w:rPr>
        <w:t>201</w:t>
      </w:r>
    </w:p>
    <w:p w:rsidR="009D5651" w:rsidRPr="009C185D" w:rsidRDefault="009D5651" w:rsidP="00187047">
      <w:pPr>
        <w:rPr>
          <w:rFonts w:ascii="Times New Roman" w:hAnsi="Times New Roman" w:cs="Times New Roman"/>
          <w:b/>
          <w:sz w:val="24"/>
          <w:szCs w:val="24"/>
        </w:rPr>
      </w:pPr>
    </w:p>
    <w:p w:rsidR="0019197F" w:rsidRPr="009C185D" w:rsidRDefault="00CC5413" w:rsidP="0019197F">
      <w:pPr>
        <w:tabs>
          <w:tab w:val="left" w:pos="4820"/>
          <w:tab w:val="left" w:pos="5386"/>
        </w:tabs>
        <w:spacing w:after="0"/>
        <w:ind w:right="4535"/>
        <w:jc w:val="both"/>
        <w:rPr>
          <w:rFonts w:ascii="Times New Roman" w:hAnsi="Times New Roman" w:cs="Times New Roman"/>
          <w:sz w:val="24"/>
          <w:szCs w:val="24"/>
        </w:rPr>
      </w:pPr>
      <w:r w:rsidRPr="009C185D">
        <w:rPr>
          <w:rFonts w:ascii="Times New Roman" w:hAnsi="Times New Roman" w:cs="Times New Roman"/>
          <w:sz w:val="24"/>
          <w:szCs w:val="24"/>
          <w:lang w:eastAsia="ru-RU"/>
        </w:rPr>
        <w:t xml:space="preserve">Информация </w:t>
      </w:r>
      <w:r w:rsidR="0019197F" w:rsidRPr="009C185D">
        <w:rPr>
          <w:rFonts w:ascii="Times New Roman" w:hAnsi="Times New Roman" w:cs="Times New Roman"/>
          <w:sz w:val="24"/>
          <w:szCs w:val="24"/>
        </w:rPr>
        <w:t>об обеспечении санитарно-эпидемиологического благополучия в Чаинском районе в 202</w:t>
      </w:r>
      <w:r w:rsidR="00471477">
        <w:rPr>
          <w:rFonts w:ascii="Times New Roman" w:hAnsi="Times New Roman" w:cs="Times New Roman"/>
          <w:sz w:val="24"/>
          <w:szCs w:val="24"/>
        </w:rPr>
        <w:t>1</w:t>
      </w:r>
      <w:r w:rsidR="0019197F" w:rsidRPr="009C185D">
        <w:rPr>
          <w:rFonts w:ascii="Times New Roman" w:hAnsi="Times New Roman" w:cs="Times New Roman"/>
          <w:sz w:val="24"/>
          <w:szCs w:val="24"/>
        </w:rPr>
        <w:t xml:space="preserve"> году </w:t>
      </w:r>
    </w:p>
    <w:p w:rsidR="009D5651" w:rsidRPr="009C185D" w:rsidRDefault="009D5651" w:rsidP="009D5651">
      <w:pPr>
        <w:tabs>
          <w:tab w:val="left" w:pos="4820"/>
          <w:tab w:val="left" w:pos="5245"/>
        </w:tabs>
        <w:spacing w:after="0"/>
        <w:ind w:right="5668"/>
        <w:jc w:val="both"/>
        <w:rPr>
          <w:rFonts w:ascii="Times New Roman" w:hAnsi="Times New Roman" w:cs="Times New Roman"/>
          <w:sz w:val="24"/>
          <w:szCs w:val="24"/>
        </w:rPr>
      </w:pPr>
    </w:p>
    <w:p w:rsidR="009D5651" w:rsidRPr="009C185D" w:rsidRDefault="009D5651" w:rsidP="00C42AB2">
      <w:pPr>
        <w:spacing w:after="0"/>
        <w:ind w:firstLine="709"/>
        <w:jc w:val="both"/>
        <w:rPr>
          <w:rFonts w:ascii="Times New Roman" w:hAnsi="Times New Roman" w:cs="Times New Roman"/>
          <w:color w:val="000000"/>
          <w:sz w:val="24"/>
          <w:szCs w:val="24"/>
        </w:rPr>
      </w:pPr>
      <w:r w:rsidRPr="009C185D">
        <w:rPr>
          <w:rFonts w:ascii="Times New Roman" w:hAnsi="Times New Roman" w:cs="Times New Roman"/>
          <w:sz w:val="24"/>
          <w:szCs w:val="24"/>
        </w:rPr>
        <w:t xml:space="preserve">Заслушав информацию </w:t>
      </w:r>
      <w:r w:rsidR="0019197F" w:rsidRPr="009C185D">
        <w:rPr>
          <w:rFonts w:ascii="Times New Roman" w:hAnsi="Times New Roman" w:cs="Times New Roman"/>
          <w:iCs/>
          <w:sz w:val="24"/>
          <w:szCs w:val="24"/>
        </w:rPr>
        <w:t>Главного врача филиала Центра гигиены и эпидемиологии в Томской области в Чаинском районе</w:t>
      </w:r>
      <w:r w:rsidR="0019197F" w:rsidRPr="009C185D">
        <w:rPr>
          <w:rFonts w:ascii="Times New Roman" w:hAnsi="Times New Roman" w:cs="Times New Roman"/>
          <w:color w:val="000000"/>
          <w:sz w:val="24"/>
          <w:szCs w:val="24"/>
        </w:rPr>
        <w:t xml:space="preserve"> </w:t>
      </w:r>
      <w:r w:rsidR="0019197F" w:rsidRPr="009C185D">
        <w:rPr>
          <w:rFonts w:ascii="Times New Roman" w:hAnsi="Times New Roman" w:cs="Times New Roman"/>
          <w:iCs/>
          <w:sz w:val="24"/>
          <w:szCs w:val="24"/>
        </w:rPr>
        <w:t>Пшеничного Владимира Александровича</w:t>
      </w:r>
      <w:r w:rsidR="0019197F" w:rsidRPr="009C185D">
        <w:rPr>
          <w:rFonts w:ascii="Times New Roman" w:hAnsi="Times New Roman" w:cs="Times New Roman"/>
          <w:color w:val="000000"/>
          <w:sz w:val="24"/>
          <w:szCs w:val="24"/>
        </w:rPr>
        <w:t xml:space="preserve"> </w:t>
      </w:r>
      <w:r w:rsidR="0019197F" w:rsidRPr="009C185D">
        <w:rPr>
          <w:rFonts w:ascii="Times New Roman" w:hAnsi="Times New Roman" w:cs="Times New Roman"/>
          <w:sz w:val="24"/>
          <w:szCs w:val="24"/>
        </w:rPr>
        <w:t>об обеспечении санитарно-эпидемиологического благополучия в Чаинском районе в 2022 году</w:t>
      </w:r>
      <w:r w:rsidR="00DB0F9D" w:rsidRPr="009C185D">
        <w:rPr>
          <w:rFonts w:ascii="Times New Roman" w:hAnsi="Times New Roman" w:cs="Times New Roman"/>
          <w:sz w:val="24"/>
          <w:szCs w:val="24"/>
          <w:lang w:eastAsia="ru-RU"/>
        </w:rPr>
        <w:t>,</w:t>
      </w:r>
      <w:r w:rsidR="00CC5413" w:rsidRPr="009C185D">
        <w:rPr>
          <w:rFonts w:ascii="Times New Roman" w:hAnsi="Times New Roman" w:cs="Times New Roman"/>
          <w:sz w:val="24"/>
          <w:szCs w:val="24"/>
          <w:lang w:eastAsia="ru-RU"/>
        </w:rPr>
        <w:t xml:space="preserve"> </w:t>
      </w:r>
      <w:r w:rsidRPr="009C185D">
        <w:rPr>
          <w:rFonts w:ascii="Times New Roman" w:hAnsi="Times New Roman" w:cs="Times New Roman"/>
          <w:sz w:val="24"/>
          <w:szCs w:val="24"/>
        </w:rPr>
        <w:t>руководствуясь статьей 29 Устава муниципального образования «Чаинский район</w:t>
      </w:r>
      <w:r w:rsidR="00CC5413" w:rsidRPr="009C185D">
        <w:rPr>
          <w:rFonts w:ascii="Times New Roman" w:hAnsi="Times New Roman" w:cs="Times New Roman"/>
          <w:sz w:val="24"/>
          <w:szCs w:val="24"/>
        </w:rPr>
        <w:t xml:space="preserve"> Томской области</w:t>
      </w:r>
      <w:r w:rsidR="00E003D5" w:rsidRPr="009C185D">
        <w:rPr>
          <w:rFonts w:ascii="Times New Roman" w:hAnsi="Times New Roman" w:cs="Times New Roman"/>
          <w:sz w:val="24"/>
          <w:szCs w:val="24"/>
        </w:rPr>
        <w:t>»</w:t>
      </w:r>
      <w:r w:rsidR="003D2DD8" w:rsidRPr="009C185D">
        <w:rPr>
          <w:rFonts w:ascii="Times New Roman" w:hAnsi="Times New Roman" w:cs="Times New Roman"/>
          <w:sz w:val="24"/>
          <w:szCs w:val="24"/>
        </w:rPr>
        <w:t>,</w:t>
      </w:r>
    </w:p>
    <w:p w:rsidR="009D5651" w:rsidRPr="009C185D" w:rsidRDefault="009D5651" w:rsidP="00C42AB2">
      <w:pPr>
        <w:spacing w:after="0"/>
        <w:jc w:val="both"/>
        <w:rPr>
          <w:rFonts w:ascii="Times New Roman" w:hAnsi="Times New Roman" w:cs="Times New Roman"/>
          <w:sz w:val="24"/>
          <w:szCs w:val="24"/>
        </w:rPr>
      </w:pPr>
    </w:p>
    <w:p w:rsidR="009D5651" w:rsidRPr="009C185D" w:rsidRDefault="009D5651" w:rsidP="009D5651">
      <w:pPr>
        <w:spacing w:after="0"/>
        <w:ind w:firstLine="709"/>
        <w:jc w:val="both"/>
        <w:rPr>
          <w:rFonts w:ascii="Times New Roman" w:hAnsi="Times New Roman" w:cs="Times New Roman"/>
          <w:sz w:val="24"/>
          <w:szCs w:val="24"/>
        </w:rPr>
      </w:pPr>
      <w:r w:rsidRPr="009C185D">
        <w:rPr>
          <w:rFonts w:ascii="Times New Roman" w:hAnsi="Times New Roman" w:cs="Times New Roman"/>
          <w:sz w:val="24"/>
          <w:szCs w:val="24"/>
        </w:rPr>
        <w:t>Дума Чаинского района РЕШИЛА:</w:t>
      </w:r>
    </w:p>
    <w:p w:rsidR="009D5651" w:rsidRPr="009C185D" w:rsidRDefault="009D5651" w:rsidP="009D5651">
      <w:pPr>
        <w:spacing w:after="0"/>
        <w:ind w:firstLine="709"/>
        <w:jc w:val="both"/>
        <w:rPr>
          <w:rFonts w:ascii="Times New Roman" w:hAnsi="Times New Roman" w:cs="Times New Roman"/>
          <w:sz w:val="24"/>
          <w:szCs w:val="24"/>
        </w:rPr>
      </w:pPr>
    </w:p>
    <w:p w:rsidR="009D5651" w:rsidRPr="009C185D" w:rsidRDefault="009D5651" w:rsidP="00C42AB2">
      <w:pPr>
        <w:numPr>
          <w:ilvl w:val="0"/>
          <w:numId w:val="12"/>
        </w:numPr>
        <w:spacing w:after="0" w:line="240" w:lineRule="auto"/>
        <w:ind w:left="0" w:firstLine="709"/>
        <w:jc w:val="both"/>
        <w:rPr>
          <w:rFonts w:ascii="Times New Roman" w:hAnsi="Times New Roman" w:cs="Times New Roman"/>
          <w:sz w:val="24"/>
          <w:szCs w:val="24"/>
        </w:rPr>
      </w:pPr>
      <w:r w:rsidRPr="009C185D">
        <w:rPr>
          <w:rFonts w:ascii="Times New Roman" w:hAnsi="Times New Roman" w:cs="Times New Roman"/>
          <w:sz w:val="24"/>
          <w:szCs w:val="24"/>
        </w:rPr>
        <w:t>Принять к сведению информацию</w:t>
      </w:r>
      <w:r w:rsidR="00C42AB2" w:rsidRPr="009C185D">
        <w:rPr>
          <w:rFonts w:ascii="Times New Roman" w:hAnsi="Times New Roman" w:cs="Times New Roman"/>
          <w:sz w:val="24"/>
          <w:szCs w:val="24"/>
        </w:rPr>
        <w:t xml:space="preserve"> </w:t>
      </w:r>
      <w:r w:rsidR="0019197F" w:rsidRPr="009C185D">
        <w:rPr>
          <w:rFonts w:ascii="Times New Roman" w:hAnsi="Times New Roman" w:cs="Times New Roman"/>
          <w:sz w:val="24"/>
          <w:szCs w:val="24"/>
        </w:rPr>
        <w:t>об обеспечении санитарно-эпидемиологического благополучия в Чаинском районе в 2022 году</w:t>
      </w:r>
      <w:r w:rsidR="00C42AB2" w:rsidRPr="009C185D">
        <w:rPr>
          <w:rFonts w:ascii="Times New Roman" w:hAnsi="Times New Roman" w:cs="Times New Roman"/>
          <w:sz w:val="24"/>
          <w:szCs w:val="24"/>
        </w:rPr>
        <w:t xml:space="preserve"> </w:t>
      </w:r>
      <w:r w:rsidRPr="009C185D">
        <w:rPr>
          <w:rFonts w:ascii="Times New Roman" w:hAnsi="Times New Roman" w:cs="Times New Roman"/>
          <w:sz w:val="24"/>
          <w:szCs w:val="24"/>
        </w:rPr>
        <w:t xml:space="preserve">согласно </w:t>
      </w:r>
      <w:r w:rsidR="003C75C1" w:rsidRPr="009C185D">
        <w:rPr>
          <w:rFonts w:ascii="Times New Roman" w:hAnsi="Times New Roman" w:cs="Times New Roman"/>
          <w:sz w:val="24"/>
          <w:szCs w:val="24"/>
        </w:rPr>
        <w:t>приложению,</w:t>
      </w:r>
      <w:r w:rsidRPr="009C185D">
        <w:rPr>
          <w:rFonts w:ascii="Times New Roman" w:hAnsi="Times New Roman" w:cs="Times New Roman"/>
          <w:sz w:val="24"/>
          <w:szCs w:val="24"/>
        </w:rPr>
        <w:t xml:space="preserve"> к настоящему решению.</w:t>
      </w:r>
    </w:p>
    <w:p w:rsidR="009D5651" w:rsidRPr="009C185D" w:rsidRDefault="009D5651" w:rsidP="009D5651">
      <w:pPr>
        <w:numPr>
          <w:ilvl w:val="0"/>
          <w:numId w:val="12"/>
        </w:numPr>
        <w:spacing w:after="0" w:line="240" w:lineRule="auto"/>
        <w:ind w:left="0" w:firstLine="709"/>
        <w:jc w:val="both"/>
        <w:rPr>
          <w:rFonts w:ascii="Times New Roman" w:hAnsi="Times New Roman" w:cs="Times New Roman"/>
          <w:sz w:val="24"/>
          <w:szCs w:val="24"/>
        </w:rPr>
      </w:pPr>
      <w:r w:rsidRPr="009C185D">
        <w:rPr>
          <w:rFonts w:ascii="Times New Roman" w:hAnsi="Times New Roman" w:cs="Times New Roman"/>
          <w:sz w:val="24"/>
          <w:szCs w:val="24"/>
        </w:rPr>
        <w:t>Настоящее решение вступает в силу со дня принятия.</w:t>
      </w:r>
    </w:p>
    <w:p w:rsidR="009D5651" w:rsidRPr="009C185D" w:rsidRDefault="009D5651" w:rsidP="009D5651">
      <w:pPr>
        <w:numPr>
          <w:ilvl w:val="0"/>
          <w:numId w:val="12"/>
        </w:numPr>
        <w:spacing w:after="0" w:line="240" w:lineRule="auto"/>
        <w:ind w:left="0" w:firstLine="709"/>
        <w:jc w:val="both"/>
        <w:rPr>
          <w:rFonts w:ascii="Times New Roman" w:hAnsi="Times New Roman" w:cs="Times New Roman"/>
          <w:sz w:val="24"/>
          <w:szCs w:val="24"/>
        </w:rPr>
      </w:pPr>
      <w:r w:rsidRPr="009C185D">
        <w:rPr>
          <w:rFonts w:ascii="Times New Roman" w:hAnsi="Times New Roman" w:cs="Times New Roman"/>
          <w:sz w:val="24"/>
          <w:szCs w:val="24"/>
        </w:rPr>
        <w:t>Опубликовать настоящее решение в официальном печатном издании «Официальные ведомости Чаинского района»,</w:t>
      </w:r>
      <w:r w:rsidR="009801F4" w:rsidRPr="009C185D">
        <w:rPr>
          <w:rFonts w:ascii="Times New Roman" w:hAnsi="Times New Roman" w:cs="Times New Roman"/>
          <w:sz w:val="24"/>
          <w:szCs w:val="24"/>
        </w:rPr>
        <w:t xml:space="preserve"> </w:t>
      </w:r>
      <w:r w:rsidRPr="009C185D">
        <w:rPr>
          <w:rFonts w:ascii="Times New Roman" w:hAnsi="Times New Roman" w:cs="Times New Roman"/>
          <w:sz w:val="24"/>
          <w:szCs w:val="24"/>
        </w:rPr>
        <w:t xml:space="preserve">разместить в информационно - телекоммуникационной сети «Интернет» на официальном сайте Думы Чаинского района по адресу </w:t>
      </w:r>
      <w:hyperlink r:id="rId10" w:history="1">
        <w:r w:rsidRPr="009C185D">
          <w:rPr>
            <w:rStyle w:val="a6"/>
            <w:rFonts w:ascii="Times New Roman" w:hAnsi="Times New Roman" w:cs="Times New Roman"/>
            <w:sz w:val="24"/>
            <w:szCs w:val="24"/>
          </w:rPr>
          <w:t>http://www.chainduma.ru</w:t>
        </w:r>
      </w:hyperlink>
      <w:r w:rsidRPr="009C185D">
        <w:rPr>
          <w:rFonts w:ascii="Times New Roman" w:hAnsi="Times New Roman" w:cs="Times New Roman"/>
          <w:sz w:val="24"/>
          <w:szCs w:val="24"/>
        </w:rPr>
        <w:t>.</w:t>
      </w:r>
    </w:p>
    <w:p w:rsidR="009D5651" w:rsidRPr="009C185D" w:rsidRDefault="009D5651" w:rsidP="009D5651">
      <w:pPr>
        <w:numPr>
          <w:ilvl w:val="0"/>
          <w:numId w:val="12"/>
        </w:numPr>
        <w:spacing w:after="0" w:line="240" w:lineRule="auto"/>
        <w:ind w:left="0" w:firstLine="709"/>
        <w:jc w:val="both"/>
        <w:rPr>
          <w:rFonts w:ascii="Times New Roman" w:hAnsi="Times New Roman" w:cs="Times New Roman"/>
          <w:sz w:val="24"/>
          <w:szCs w:val="24"/>
        </w:rPr>
      </w:pPr>
      <w:r w:rsidRPr="009C185D">
        <w:rPr>
          <w:rFonts w:ascii="Times New Roman" w:hAnsi="Times New Roman" w:cs="Times New Roman"/>
          <w:sz w:val="24"/>
          <w:szCs w:val="24"/>
        </w:rPr>
        <w:t xml:space="preserve">Контроль за исполнением настоящего решения возложить на </w:t>
      </w:r>
      <w:r w:rsidR="00497CAD" w:rsidRPr="009C185D">
        <w:rPr>
          <w:rFonts w:ascii="Times New Roman" w:hAnsi="Times New Roman" w:cs="Times New Roman"/>
          <w:sz w:val="24"/>
          <w:szCs w:val="24"/>
        </w:rPr>
        <w:t xml:space="preserve">постоянную депутатскую </w:t>
      </w:r>
      <w:r w:rsidR="000709FC" w:rsidRPr="009C185D">
        <w:rPr>
          <w:rFonts w:ascii="Times New Roman" w:hAnsi="Times New Roman" w:cs="Times New Roman"/>
          <w:sz w:val="24"/>
          <w:szCs w:val="24"/>
        </w:rPr>
        <w:t xml:space="preserve">социально-экономическую </w:t>
      </w:r>
      <w:r w:rsidRPr="009C185D">
        <w:rPr>
          <w:rFonts w:ascii="Times New Roman" w:hAnsi="Times New Roman" w:cs="Times New Roman"/>
          <w:sz w:val="24"/>
          <w:szCs w:val="24"/>
        </w:rPr>
        <w:t>комиссию Думы Чаинского района.</w:t>
      </w:r>
    </w:p>
    <w:p w:rsidR="009D5651" w:rsidRPr="009C185D" w:rsidRDefault="009D5651" w:rsidP="009D5651">
      <w:pPr>
        <w:ind w:firstLine="709"/>
        <w:jc w:val="both"/>
        <w:rPr>
          <w:rFonts w:ascii="Times New Roman" w:hAnsi="Times New Roman" w:cs="Times New Roman"/>
          <w:snapToGrid w:val="0"/>
          <w:sz w:val="24"/>
          <w:szCs w:val="24"/>
        </w:rPr>
      </w:pPr>
    </w:p>
    <w:p w:rsidR="00C20E3F" w:rsidRPr="009C185D" w:rsidRDefault="00C20E3F" w:rsidP="00C20E3F">
      <w:pPr>
        <w:spacing w:after="0"/>
        <w:ind w:firstLine="709"/>
        <w:jc w:val="both"/>
        <w:rPr>
          <w:rFonts w:ascii="Times New Roman" w:hAnsi="Times New Roman" w:cs="Times New Roman"/>
          <w:snapToGrid w:val="0"/>
          <w:sz w:val="24"/>
          <w:szCs w:val="24"/>
        </w:rPr>
      </w:pPr>
    </w:p>
    <w:p w:rsidR="00CC5413" w:rsidRPr="00C42AB2" w:rsidRDefault="009D5651" w:rsidP="00CC5413">
      <w:pPr>
        <w:rPr>
          <w:rFonts w:ascii="Times New Roman" w:hAnsi="Times New Roman" w:cs="Times New Roman"/>
          <w:color w:val="000000"/>
          <w:sz w:val="24"/>
          <w:szCs w:val="24"/>
        </w:rPr>
      </w:pPr>
      <w:r w:rsidRPr="009C185D">
        <w:rPr>
          <w:rFonts w:ascii="Times New Roman" w:hAnsi="Times New Roman" w:cs="Times New Roman"/>
          <w:color w:val="000000"/>
          <w:sz w:val="24"/>
          <w:szCs w:val="24"/>
        </w:rPr>
        <w:t>Председатель Думы Чаинск</w:t>
      </w:r>
      <w:r w:rsidR="00E003D5" w:rsidRPr="009C185D">
        <w:rPr>
          <w:rFonts w:ascii="Times New Roman" w:hAnsi="Times New Roman" w:cs="Times New Roman"/>
          <w:color w:val="000000"/>
          <w:sz w:val="24"/>
          <w:szCs w:val="24"/>
        </w:rPr>
        <w:t xml:space="preserve">ого района </w:t>
      </w:r>
      <w:r w:rsidR="00E003D5" w:rsidRPr="009C185D">
        <w:rPr>
          <w:rFonts w:ascii="Times New Roman" w:hAnsi="Times New Roman" w:cs="Times New Roman"/>
          <w:color w:val="000000"/>
          <w:sz w:val="24"/>
          <w:szCs w:val="24"/>
        </w:rPr>
        <w:tab/>
      </w:r>
      <w:r w:rsidR="00E003D5" w:rsidRPr="009C185D">
        <w:rPr>
          <w:rFonts w:ascii="Times New Roman" w:hAnsi="Times New Roman" w:cs="Times New Roman"/>
          <w:color w:val="000000"/>
          <w:sz w:val="24"/>
          <w:szCs w:val="24"/>
        </w:rPr>
        <w:tab/>
      </w:r>
      <w:r w:rsidR="00E003D5" w:rsidRPr="009C185D">
        <w:rPr>
          <w:rFonts w:ascii="Times New Roman" w:hAnsi="Times New Roman" w:cs="Times New Roman"/>
          <w:color w:val="000000"/>
          <w:sz w:val="24"/>
          <w:szCs w:val="24"/>
        </w:rPr>
        <w:tab/>
      </w:r>
      <w:r w:rsidR="00E003D5" w:rsidRPr="009C185D">
        <w:rPr>
          <w:rFonts w:ascii="Times New Roman" w:hAnsi="Times New Roman" w:cs="Times New Roman"/>
          <w:color w:val="000000"/>
          <w:sz w:val="24"/>
          <w:szCs w:val="24"/>
        </w:rPr>
        <w:tab/>
      </w:r>
      <w:r w:rsidR="00DB0F9D" w:rsidRPr="009C185D">
        <w:rPr>
          <w:rFonts w:ascii="Times New Roman" w:hAnsi="Times New Roman" w:cs="Times New Roman"/>
          <w:color w:val="000000"/>
          <w:sz w:val="24"/>
          <w:szCs w:val="24"/>
        </w:rPr>
        <w:t xml:space="preserve">                         </w:t>
      </w:r>
      <w:r w:rsidR="00E003D5" w:rsidRPr="009C185D">
        <w:rPr>
          <w:rFonts w:ascii="Times New Roman" w:hAnsi="Times New Roman" w:cs="Times New Roman"/>
          <w:color w:val="000000"/>
          <w:sz w:val="24"/>
          <w:szCs w:val="24"/>
        </w:rPr>
        <w:tab/>
      </w:r>
      <w:r w:rsidRPr="009C185D">
        <w:rPr>
          <w:rFonts w:ascii="Times New Roman" w:hAnsi="Times New Roman" w:cs="Times New Roman"/>
          <w:color w:val="000000"/>
          <w:sz w:val="24"/>
          <w:szCs w:val="24"/>
        </w:rPr>
        <w:t>С.Ю</w:t>
      </w:r>
      <w:r w:rsidRPr="00C42AB2">
        <w:rPr>
          <w:rFonts w:ascii="Times New Roman" w:hAnsi="Times New Roman" w:cs="Times New Roman"/>
          <w:color w:val="000000"/>
          <w:sz w:val="24"/>
          <w:szCs w:val="24"/>
        </w:rPr>
        <w:t>. Гусева</w:t>
      </w:r>
    </w:p>
    <w:p w:rsidR="00CC5413" w:rsidRDefault="00CC5413" w:rsidP="00CC5413">
      <w:pPr>
        <w:ind w:firstLine="709"/>
        <w:jc w:val="both"/>
        <w:rPr>
          <w:sz w:val="26"/>
          <w:szCs w:val="26"/>
        </w:rPr>
      </w:pPr>
    </w:p>
    <w:p w:rsidR="00C20E3F" w:rsidRDefault="00C20E3F" w:rsidP="00CC5413">
      <w:pPr>
        <w:ind w:firstLine="709"/>
        <w:jc w:val="both"/>
        <w:rPr>
          <w:sz w:val="26"/>
          <w:szCs w:val="26"/>
        </w:rPr>
      </w:pPr>
    </w:p>
    <w:p w:rsidR="00C20E3F" w:rsidRDefault="00C20E3F" w:rsidP="00CC5413">
      <w:pPr>
        <w:ind w:firstLine="709"/>
        <w:jc w:val="both"/>
        <w:rPr>
          <w:sz w:val="26"/>
          <w:szCs w:val="26"/>
        </w:rPr>
      </w:pPr>
    </w:p>
    <w:p w:rsidR="008431F4" w:rsidRDefault="008431F4" w:rsidP="008C6C18">
      <w:pPr>
        <w:jc w:val="both"/>
        <w:rPr>
          <w:sz w:val="26"/>
          <w:szCs w:val="26"/>
        </w:rPr>
      </w:pPr>
    </w:p>
    <w:p w:rsidR="0019197F" w:rsidRDefault="0019197F" w:rsidP="008C6C18">
      <w:pPr>
        <w:jc w:val="both"/>
        <w:rPr>
          <w:sz w:val="26"/>
          <w:szCs w:val="26"/>
        </w:rPr>
      </w:pPr>
    </w:p>
    <w:p w:rsidR="0019197F" w:rsidRDefault="0019197F" w:rsidP="008C6C18">
      <w:pPr>
        <w:jc w:val="both"/>
        <w:rPr>
          <w:sz w:val="26"/>
          <w:szCs w:val="26"/>
        </w:rPr>
      </w:pPr>
    </w:p>
    <w:p w:rsidR="00C20E3F" w:rsidRDefault="00C20E3F" w:rsidP="008C6C18">
      <w:pPr>
        <w:jc w:val="both"/>
        <w:rPr>
          <w:sz w:val="26"/>
          <w:szCs w:val="26"/>
        </w:rPr>
      </w:pPr>
    </w:p>
    <w:p w:rsidR="008C6C18" w:rsidRDefault="008C6C18" w:rsidP="008C6C18">
      <w:pPr>
        <w:jc w:val="both"/>
        <w:rPr>
          <w:sz w:val="26"/>
          <w:szCs w:val="26"/>
        </w:rPr>
      </w:pPr>
    </w:p>
    <w:p w:rsidR="00C42AB2" w:rsidRDefault="00C42AB2" w:rsidP="008C6C18">
      <w:pPr>
        <w:jc w:val="both"/>
        <w:rPr>
          <w:sz w:val="26"/>
          <w:szCs w:val="26"/>
        </w:rPr>
      </w:pPr>
    </w:p>
    <w:p w:rsidR="00C42AB2" w:rsidRDefault="00C42AB2" w:rsidP="007B3C14">
      <w:pPr>
        <w:spacing w:after="0"/>
        <w:ind w:left="5812"/>
        <w:rPr>
          <w:rFonts w:ascii="Times New Roman" w:hAnsi="Times New Roman" w:cs="Times New Roman"/>
          <w:iCs/>
          <w:sz w:val="24"/>
          <w:szCs w:val="24"/>
        </w:rPr>
      </w:pPr>
    </w:p>
    <w:p w:rsidR="009D5651" w:rsidRPr="0070116C" w:rsidRDefault="009D5651" w:rsidP="007B3C14">
      <w:pPr>
        <w:spacing w:after="0"/>
        <w:ind w:left="5812"/>
        <w:rPr>
          <w:rFonts w:ascii="Times New Roman" w:hAnsi="Times New Roman" w:cs="Times New Roman"/>
          <w:sz w:val="24"/>
          <w:szCs w:val="24"/>
        </w:rPr>
      </w:pPr>
      <w:r w:rsidRPr="0070116C">
        <w:rPr>
          <w:rFonts w:ascii="Times New Roman" w:hAnsi="Times New Roman" w:cs="Times New Roman"/>
          <w:iCs/>
          <w:sz w:val="24"/>
          <w:szCs w:val="24"/>
        </w:rPr>
        <w:lastRenderedPageBreak/>
        <w:t xml:space="preserve">Приложение к решению Думы     </w:t>
      </w:r>
    </w:p>
    <w:p w:rsidR="009D5651" w:rsidRPr="0070116C" w:rsidRDefault="009D5651" w:rsidP="007B3C14">
      <w:pPr>
        <w:pStyle w:val="a8"/>
        <w:ind w:left="5812"/>
        <w:jc w:val="left"/>
        <w:rPr>
          <w:b w:val="0"/>
          <w:iCs/>
          <w:sz w:val="24"/>
        </w:rPr>
      </w:pPr>
      <w:r w:rsidRPr="0070116C">
        <w:rPr>
          <w:b w:val="0"/>
          <w:iCs/>
          <w:sz w:val="24"/>
        </w:rPr>
        <w:t xml:space="preserve">Чаинского района от </w:t>
      </w:r>
      <w:r w:rsidR="000E088F">
        <w:rPr>
          <w:b w:val="0"/>
          <w:iCs/>
          <w:sz w:val="24"/>
        </w:rPr>
        <w:t>26.</w:t>
      </w:r>
      <w:r w:rsidRPr="0070116C">
        <w:rPr>
          <w:b w:val="0"/>
          <w:iCs/>
          <w:sz w:val="24"/>
        </w:rPr>
        <w:t>0</w:t>
      </w:r>
      <w:r w:rsidR="00C42AB2" w:rsidRPr="0070116C">
        <w:rPr>
          <w:b w:val="0"/>
          <w:iCs/>
          <w:sz w:val="24"/>
        </w:rPr>
        <w:t>5</w:t>
      </w:r>
      <w:r w:rsidRPr="0070116C">
        <w:rPr>
          <w:b w:val="0"/>
          <w:iCs/>
          <w:sz w:val="24"/>
        </w:rPr>
        <w:t xml:space="preserve">.2022 № </w:t>
      </w:r>
      <w:r w:rsidR="000E088F">
        <w:rPr>
          <w:b w:val="0"/>
          <w:iCs/>
          <w:sz w:val="24"/>
        </w:rPr>
        <w:t>201</w:t>
      </w:r>
    </w:p>
    <w:p w:rsidR="008C035F" w:rsidRPr="0070116C" w:rsidRDefault="008C035F" w:rsidP="00C42AB2">
      <w:pPr>
        <w:shd w:val="clear" w:color="auto" w:fill="FFFFFF"/>
        <w:spacing w:after="0" w:line="240" w:lineRule="auto"/>
        <w:rPr>
          <w:rFonts w:ascii="Times New Roman" w:eastAsia="Times New Roman" w:hAnsi="Times New Roman" w:cs="Times New Roman"/>
          <w:b/>
          <w:color w:val="0000FF"/>
          <w:sz w:val="24"/>
          <w:szCs w:val="24"/>
          <w:lang w:eastAsia="ru-RU"/>
        </w:rPr>
      </w:pPr>
    </w:p>
    <w:p w:rsidR="008514B4" w:rsidRPr="0070116C" w:rsidRDefault="008514B4" w:rsidP="00C42AB2">
      <w:pPr>
        <w:shd w:val="clear" w:color="auto" w:fill="FFFFFF"/>
        <w:spacing w:after="0" w:line="240" w:lineRule="auto"/>
        <w:rPr>
          <w:rFonts w:ascii="Times New Roman" w:eastAsia="Times New Roman" w:hAnsi="Times New Roman" w:cs="Times New Roman"/>
          <w:b/>
          <w:color w:val="0000FF"/>
          <w:sz w:val="24"/>
          <w:szCs w:val="24"/>
          <w:lang w:eastAsia="ru-RU"/>
        </w:rPr>
      </w:pPr>
    </w:p>
    <w:p w:rsidR="003C75C1" w:rsidRDefault="00C42AB2" w:rsidP="00C42AB2">
      <w:pPr>
        <w:autoSpaceDE w:val="0"/>
        <w:autoSpaceDN w:val="0"/>
        <w:spacing w:after="0" w:line="240" w:lineRule="auto"/>
        <w:jc w:val="center"/>
        <w:rPr>
          <w:rFonts w:ascii="Times New Roman" w:hAnsi="Times New Roman" w:cs="Times New Roman"/>
          <w:b/>
          <w:sz w:val="24"/>
          <w:szCs w:val="24"/>
        </w:rPr>
      </w:pPr>
      <w:r w:rsidRPr="0070116C">
        <w:rPr>
          <w:rFonts w:ascii="Times New Roman" w:hAnsi="Times New Roman"/>
          <w:b/>
          <w:sz w:val="24"/>
          <w:szCs w:val="24"/>
        </w:rPr>
        <w:t xml:space="preserve">Информация </w:t>
      </w:r>
      <w:r w:rsidR="0070116C" w:rsidRPr="0070116C">
        <w:rPr>
          <w:rFonts w:ascii="Times New Roman" w:hAnsi="Times New Roman" w:cs="Times New Roman"/>
          <w:b/>
          <w:sz w:val="24"/>
          <w:szCs w:val="24"/>
        </w:rPr>
        <w:t xml:space="preserve">об обеспечении санитарно-эпидемиологического благополучия </w:t>
      </w:r>
    </w:p>
    <w:p w:rsidR="0070116C" w:rsidRPr="0070116C" w:rsidRDefault="0070116C" w:rsidP="00C42AB2">
      <w:pPr>
        <w:autoSpaceDE w:val="0"/>
        <w:autoSpaceDN w:val="0"/>
        <w:spacing w:after="0" w:line="240" w:lineRule="auto"/>
        <w:jc w:val="center"/>
        <w:rPr>
          <w:rFonts w:ascii="Times New Roman" w:hAnsi="Times New Roman"/>
          <w:b/>
          <w:sz w:val="24"/>
          <w:szCs w:val="24"/>
        </w:rPr>
      </w:pPr>
      <w:r w:rsidRPr="0070116C">
        <w:rPr>
          <w:rFonts w:ascii="Times New Roman" w:hAnsi="Times New Roman" w:cs="Times New Roman"/>
          <w:b/>
          <w:sz w:val="24"/>
          <w:szCs w:val="24"/>
        </w:rPr>
        <w:t>в Чаинском районе в 202</w:t>
      </w:r>
      <w:r w:rsidR="00471477">
        <w:rPr>
          <w:rFonts w:ascii="Times New Roman" w:hAnsi="Times New Roman" w:cs="Times New Roman"/>
          <w:b/>
          <w:sz w:val="24"/>
          <w:szCs w:val="24"/>
        </w:rPr>
        <w:t>1</w:t>
      </w:r>
      <w:bookmarkStart w:id="0" w:name="_GoBack"/>
      <w:bookmarkEnd w:id="0"/>
      <w:r w:rsidRPr="0070116C">
        <w:rPr>
          <w:rFonts w:ascii="Times New Roman" w:hAnsi="Times New Roman" w:cs="Times New Roman"/>
          <w:b/>
          <w:sz w:val="24"/>
          <w:szCs w:val="24"/>
        </w:rPr>
        <w:t xml:space="preserve"> году</w:t>
      </w:r>
    </w:p>
    <w:p w:rsidR="008514B4" w:rsidRPr="008514B4" w:rsidRDefault="008514B4" w:rsidP="008514B4">
      <w:pPr>
        <w:spacing w:after="0" w:line="360" w:lineRule="auto"/>
        <w:ind w:firstLine="709"/>
        <w:jc w:val="both"/>
        <w:rPr>
          <w:rFonts w:ascii="Times New Roman" w:hAnsi="Times New Roman" w:cs="Times New Roman"/>
        </w:rPr>
      </w:pP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rPr>
        <w:t>Деятельность филиала ФБУЗ «Центр гигиены и эпидемиологии в Томской области» в Чаинском районе в 2021 году направлена на достижение целей деятельности Роспотребнадзора.</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rPr>
        <w:t>Филиал ФБУЗ «Центр гигиены и эпидемиологии в Томской области» в Чаинском районе обеспечил своевременность и качество исполнения государственных работ (услуг) в соответствии с запланированными количественными показателями (объемом) государственного задания без отсутствия жалоб и замечаний заказчика. Работы (услуги) оказаны 2 территориальным отделам Управления Роспотребнадзора по Томской области (Кривошеинский, Каргасокский районы).</w:t>
      </w:r>
    </w:p>
    <w:p w:rsidR="008514B4" w:rsidRPr="0036408F" w:rsidRDefault="008514B4" w:rsidP="0036408F">
      <w:pPr>
        <w:pStyle w:val="a3"/>
        <w:jc w:val="center"/>
        <w:rPr>
          <w:rFonts w:ascii="Times New Roman" w:hAnsi="Times New Roman" w:cs="Times New Roman"/>
          <w:b/>
          <w:i/>
        </w:rPr>
      </w:pPr>
      <w:r w:rsidRPr="0036408F">
        <w:rPr>
          <w:rFonts w:ascii="Times New Roman" w:hAnsi="Times New Roman" w:cs="Times New Roman"/>
          <w:b/>
          <w:i/>
        </w:rPr>
        <w:t>Количественные показатели государственного задания за 2021 год</w:t>
      </w:r>
    </w:p>
    <w:p w:rsidR="008514B4" w:rsidRPr="008514B4" w:rsidRDefault="008514B4" w:rsidP="0036408F">
      <w:pPr>
        <w:pStyle w:val="a3"/>
        <w:jc w:val="center"/>
      </w:pPr>
      <w:r w:rsidRPr="0036408F">
        <w:rPr>
          <w:rFonts w:ascii="Times New Roman" w:hAnsi="Times New Roman" w:cs="Times New Roman"/>
          <w:b/>
          <w:i/>
        </w:rPr>
        <w:t>по Чаинскому филиалу</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rPr>
        <w:t>Объектов контроля, в соответствии с Утвержденным планом контрольно-надзорных мероприятий территориальным отделом Управления Роспотребнадзора по Томской области в Кривошеинском районе на 2021 год - 30, территориальным отделом Управления Роспотребнадзора по Томской области в Каргасокском районе - 20.</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rPr>
        <w:t>В 2021 году отменены 3 плановые проверки, объем запланированных исследований на данные проверки 319 исследований (испытаний), что составило 9,1% от объема плановых проверок, также не исполнены объемы по замерам физических факторов в количестве 140 исследований(испытаний), по причине отсутствия нормативов; питьевой воды 132 исследования (испытания), по причине закрытия точек отбора.</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rPr>
        <w:t xml:space="preserve">Объем утвержденного государственного задания, в том числе для обеспечения надзорной деятельности территориального органа Роспотребнадзора, исполнен на 106,6%. </w:t>
      </w:r>
    </w:p>
    <w:tbl>
      <w:tblPr>
        <w:tblW w:w="5000" w:type="pct"/>
        <w:tblLayout w:type="fixed"/>
        <w:tblLook w:val="0000" w:firstRow="0" w:lastRow="0" w:firstColumn="0" w:lastColumn="0" w:noHBand="0" w:noVBand="0"/>
      </w:tblPr>
      <w:tblGrid>
        <w:gridCol w:w="3092"/>
        <w:gridCol w:w="3033"/>
        <w:gridCol w:w="1338"/>
        <w:gridCol w:w="1338"/>
        <w:gridCol w:w="1336"/>
      </w:tblGrid>
      <w:tr w:rsidR="008514B4" w:rsidRPr="008514B4" w:rsidTr="00D0793A">
        <w:trPr>
          <w:trHeight w:val="456"/>
        </w:trPr>
        <w:tc>
          <w:tcPr>
            <w:tcW w:w="1525" w:type="pct"/>
            <w:tcBorders>
              <w:top w:val="single" w:sz="4" w:space="0" w:color="auto"/>
              <w:left w:val="single" w:sz="4" w:space="0" w:color="auto"/>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b/>
                <w:bCs/>
              </w:rPr>
            </w:pPr>
            <w:r w:rsidRPr="008514B4">
              <w:rPr>
                <w:rFonts w:ascii="Times New Roman" w:hAnsi="Times New Roman" w:cs="Times New Roman"/>
                <w:b/>
                <w:bCs/>
              </w:rPr>
              <w:t>Виды работ по ГЗ с кодами ОКВЭД</w:t>
            </w:r>
          </w:p>
        </w:tc>
        <w:tc>
          <w:tcPr>
            <w:tcW w:w="1496" w:type="pct"/>
            <w:tcBorders>
              <w:top w:val="single" w:sz="4" w:space="0" w:color="auto"/>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b/>
                <w:bCs/>
              </w:rPr>
            </w:pPr>
            <w:r w:rsidRPr="008514B4">
              <w:rPr>
                <w:rFonts w:ascii="Times New Roman" w:hAnsi="Times New Roman" w:cs="Times New Roman"/>
                <w:b/>
                <w:bCs/>
              </w:rPr>
              <w:t>Единица учета</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
                <w:bCs/>
              </w:rPr>
            </w:pPr>
            <w:r w:rsidRPr="008514B4">
              <w:rPr>
                <w:rFonts w:ascii="Times New Roman" w:hAnsi="Times New Roman" w:cs="Times New Roman"/>
                <w:b/>
                <w:bCs/>
              </w:rPr>
              <w:t>Количество</w:t>
            </w:r>
          </w:p>
          <w:p w:rsidR="008514B4" w:rsidRPr="008514B4" w:rsidRDefault="008514B4" w:rsidP="008514B4">
            <w:pPr>
              <w:spacing w:after="0"/>
              <w:jc w:val="center"/>
              <w:rPr>
                <w:rFonts w:ascii="Times New Roman" w:hAnsi="Times New Roman" w:cs="Times New Roman"/>
                <w:b/>
                <w:bCs/>
              </w:rPr>
            </w:pPr>
            <w:r w:rsidRPr="008514B4">
              <w:rPr>
                <w:rFonts w:ascii="Times New Roman" w:hAnsi="Times New Roman" w:cs="Times New Roman"/>
                <w:b/>
                <w:bCs/>
              </w:rPr>
              <w:t xml:space="preserve"> по плану</w:t>
            </w:r>
          </w:p>
        </w:tc>
        <w:tc>
          <w:tcPr>
            <w:tcW w:w="660" w:type="pct"/>
            <w:tcBorders>
              <w:top w:val="single" w:sz="4" w:space="0" w:color="auto"/>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b/>
                <w:bCs/>
              </w:rPr>
            </w:pPr>
            <w:r w:rsidRPr="008514B4">
              <w:rPr>
                <w:rFonts w:ascii="Times New Roman" w:hAnsi="Times New Roman" w:cs="Times New Roman"/>
                <w:b/>
                <w:bCs/>
              </w:rPr>
              <w:t>Количество исполнено</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
                <w:bCs/>
              </w:rPr>
            </w:pPr>
            <w:r w:rsidRPr="008514B4">
              <w:rPr>
                <w:rFonts w:ascii="Times New Roman" w:hAnsi="Times New Roman" w:cs="Times New Roman"/>
                <w:b/>
                <w:bCs/>
              </w:rPr>
              <w:t>%</w:t>
            </w:r>
          </w:p>
        </w:tc>
      </w:tr>
      <w:tr w:rsidR="008514B4" w:rsidRPr="008514B4" w:rsidTr="00D0793A">
        <w:trPr>
          <w:trHeight w:val="296"/>
        </w:trPr>
        <w:tc>
          <w:tcPr>
            <w:tcW w:w="1525" w:type="pct"/>
            <w:vMerge w:val="restart"/>
            <w:tcBorders>
              <w:top w:val="single" w:sz="4" w:space="0" w:color="auto"/>
              <w:left w:val="single" w:sz="4" w:space="0" w:color="auto"/>
              <w:right w:val="single" w:sz="4" w:space="0" w:color="auto"/>
            </w:tcBorders>
            <w:shd w:val="clear" w:color="auto" w:fill="auto"/>
          </w:tcPr>
          <w:p w:rsidR="008514B4" w:rsidRPr="008514B4" w:rsidRDefault="008514B4" w:rsidP="008514B4">
            <w:pPr>
              <w:spacing w:after="0"/>
              <w:rPr>
                <w:rFonts w:ascii="Times New Roman" w:hAnsi="Times New Roman" w:cs="Times New Roman"/>
                <w:b/>
                <w:bCs/>
              </w:rPr>
            </w:pPr>
            <w:r w:rsidRPr="008514B4">
              <w:rPr>
                <w:rFonts w:ascii="Times New Roman" w:hAnsi="Times New Roman" w:cs="Times New Roman"/>
                <w:b/>
                <w:bCs/>
              </w:rPr>
              <w:t>Проведение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w:t>
            </w:r>
          </w:p>
        </w:tc>
        <w:tc>
          <w:tcPr>
            <w:tcW w:w="1496" w:type="pct"/>
            <w:tcBorders>
              <w:top w:val="single" w:sz="4" w:space="0" w:color="auto"/>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b/>
              </w:rPr>
            </w:pPr>
            <w:r w:rsidRPr="008514B4">
              <w:rPr>
                <w:rFonts w:ascii="Times New Roman" w:hAnsi="Times New Roman" w:cs="Times New Roman"/>
                <w:b/>
              </w:rPr>
              <w:t>Акты обследований, эпид. карты всего, из них:</w:t>
            </w:r>
          </w:p>
        </w:tc>
        <w:tc>
          <w:tcPr>
            <w:tcW w:w="660" w:type="pct"/>
            <w:tcBorders>
              <w:top w:val="nil"/>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
                <w:bCs/>
              </w:rPr>
            </w:pPr>
            <w:r w:rsidRPr="008514B4">
              <w:rPr>
                <w:rFonts w:ascii="Times New Roman" w:hAnsi="Times New Roman" w:cs="Times New Roman"/>
                <w:b/>
                <w:bCs/>
              </w:rPr>
              <w:t>420</w:t>
            </w:r>
          </w:p>
        </w:tc>
        <w:tc>
          <w:tcPr>
            <w:tcW w:w="660" w:type="pct"/>
            <w:tcBorders>
              <w:top w:val="nil"/>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
                <w:bCs/>
              </w:rPr>
            </w:pPr>
            <w:r w:rsidRPr="008514B4">
              <w:rPr>
                <w:rFonts w:ascii="Times New Roman" w:hAnsi="Times New Roman" w:cs="Times New Roman"/>
                <w:b/>
                <w:bCs/>
              </w:rPr>
              <w:t>370</w:t>
            </w:r>
          </w:p>
        </w:tc>
        <w:tc>
          <w:tcPr>
            <w:tcW w:w="659" w:type="pct"/>
            <w:tcBorders>
              <w:top w:val="nil"/>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
                <w:bCs/>
              </w:rPr>
            </w:pPr>
            <w:r w:rsidRPr="008514B4">
              <w:rPr>
                <w:rFonts w:ascii="Times New Roman" w:hAnsi="Times New Roman" w:cs="Times New Roman"/>
                <w:b/>
                <w:bCs/>
              </w:rPr>
              <w:t>88,1</w:t>
            </w:r>
          </w:p>
        </w:tc>
      </w:tr>
      <w:tr w:rsidR="008514B4" w:rsidRPr="008514B4" w:rsidTr="00D0793A">
        <w:trPr>
          <w:trHeight w:val="331"/>
        </w:trPr>
        <w:tc>
          <w:tcPr>
            <w:tcW w:w="1525" w:type="pct"/>
            <w:vMerge/>
            <w:tcBorders>
              <w:left w:val="single" w:sz="4" w:space="0" w:color="auto"/>
              <w:right w:val="single" w:sz="4" w:space="0" w:color="auto"/>
            </w:tcBorders>
            <w:vAlign w:val="center"/>
          </w:tcPr>
          <w:p w:rsidR="008514B4" w:rsidRPr="008514B4" w:rsidRDefault="008514B4" w:rsidP="008514B4">
            <w:pPr>
              <w:spacing w:after="0"/>
              <w:rPr>
                <w:rFonts w:ascii="Times New Roman" w:hAnsi="Times New Roman" w:cs="Times New Roman"/>
                <w:bCs/>
              </w:rPr>
            </w:pPr>
          </w:p>
        </w:tc>
        <w:tc>
          <w:tcPr>
            <w:tcW w:w="1496"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rPr>
            </w:pPr>
            <w:r w:rsidRPr="008514B4">
              <w:rPr>
                <w:rFonts w:ascii="Times New Roman" w:hAnsi="Times New Roman" w:cs="Times New Roman"/>
              </w:rPr>
              <w:t>Акты обследований для функций по контролю (надзору) и осуществлению разрешительной деятельности (выдача санэпидзаключений, лицензий, условий проживания)</w:t>
            </w:r>
          </w:p>
        </w:tc>
        <w:tc>
          <w:tcPr>
            <w:tcW w:w="660" w:type="pct"/>
            <w:tcBorders>
              <w:top w:val="nil"/>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48</w:t>
            </w:r>
          </w:p>
        </w:tc>
        <w:tc>
          <w:tcPr>
            <w:tcW w:w="660" w:type="pct"/>
            <w:tcBorders>
              <w:top w:val="nil"/>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50</w:t>
            </w:r>
          </w:p>
        </w:tc>
        <w:tc>
          <w:tcPr>
            <w:tcW w:w="659" w:type="pct"/>
            <w:tcBorders>
              <w:top w:val="nil"/>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104,2</w:t>
            </w:r>
          </w:p>
        </w:tc>
      </w:tr>
      <w:tr w:rsidR="008514B4" w:rsidRPr="008514B4" w:rsidTr="00D0793A">
        <w:trPr>
          <w:trHeight w:val="341"/>
        </w:trPr>
        <w:tc>
          <w:tcPr>
            <w:tcW w:w="1525" w:type="pct"/>
            <w:vMerge/>
            <w:tcBorders>
              <w:left w:val="single" w:sz="4" w:space="0" w:color="auto"/>
              <w:right w:val="single" w:sz="4" w:space="0" w:color="auto"/>
            </w:tcBorders>
            <w:vAlign w:val="center"/>
          </w:tcPr>
          <w:p w:rsidR="008514B4" w:rsidRPr="008514B4" w:rsidRDefault="008514B4" w:rsidP="008514B4">
            <w:pPr>
              <w:spacing w:after="0"/>
              <w:rPr>
                <w:rFonts w:ascii="Times New Roman" w:hAnsi="Times New Roman" w:cs="Times New Roman"/>
                <w:bCs/>
              </w:rPr>
            </w:pPr>
          </w:p>
        </w:tc>
        <w:tc>
          <w:tcPr>
            <w:tcW w:w="1496"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rPr>
            </w:pPr>
            <w:r w:rsidRPr="008514B4">
              <w:rPr>
                <w:rFonts w:ascii="Times New Roman" w:hAnsi="Times New Roman" w:cs="Times New Roman"/>
              </w:rPr>
              <w:t>Акты обследований, эпид. карты с целью расследований инфекционных заболеваний</w:t>
            </w:r>
          </w:p>
        </w:tc>
        <w:tc>
          <w:tcPr>
            <w:tcW w:w="660" w:type="pct"/>
            <w:tcBorders>
              <w:top w:val="nil"/>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320</w:t>
            </w:r>
          </w:p>
        </w:tc>
        <w:tc>
          <w:tcPr>
            <w:tcW w:w="660" w:type="pct"/>
            <w:tcBorders>
              <w:top w:val="nil"/>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273</w:t>
            </w:r>
          </w:p>
        </w:tc>
        <w:tc>
          <w:tcPr>
            <w:tcW w:w="659" w:type="pct"/>
            <w:tcBorders>
              <w:top w:val="nil"/>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85,3</w:t>
            </w:r>
          </w:p>
        </w:tc>
      </w:tr>
      <w:tr w:rsidR="008514B4" w:rsidRPr="008514B4" w:rsidTr="00D0793A">
        <w:trPr>
          <w:trHeight w:val="605"/>
        </w:trPr>
        <w:tc>
          <w:tcPr>
            <w:tcW w:w="1525" w:type="pct"/>
            <w:vMerge/>
            <w:tcBorders>
              <w:left w:val="single" w:sz="4" w:space="0" w:color="auto"/>
              <w:right w:val="single" w:sz="4" w:space="0" w:color="auto"/>
            </w:tcBorders>
            <w:vAlign w:val="center"/>
          </w:tcPr>
          <w:p w:rsidR="008514B4" w:rsidRPr="008514B4" w:rsidRDefault="008514B4" w:rsidP="008514B4">
            <w:pPr>
              <w:spacing w:after="0"/>
              <w:rPr>
                <w:rFonts w:ascii="Times New Roman" w:hAnsi="Times New Roman" w:cs="Times New Roman"/>
                <w:bCs/>
              </w:rPr>
            </w:pPr>
          </w:p>
        </w:tc>
        <w:tc>
          <w:tcPr>
            <w:tcW w:w="1496"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Акты обследований с целью расследований профессиональных заболеваний</w:t>
            </w:r>
          </w:p>
        </w:tc>
        <w:tc>
          <w:tcPr>
            <w:tcW w:w="660" w:type="pct"/>
            <w:tcBorders>
              <w:top w:val="nil"/>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Cs/>
              </w:rPr>
            </w:pPr>
          </w:p>
        </w:tc>
        <w:tc>
          <w:tcPr>
            <w:tcW w:w="660" w:type="pct"/>
            <w:tcBorders>
              <w:top w:val="nil"/>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1</w:t>
            </w:r>
          </w:p>
        </w:tc>
        <w:tc>
          <w:tcPr>
            <w:tcW w:w="659" w:type="pct"/>
            <w:tcBorders>
              <w:top w:val="nil"/>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Cs/>
              </w:rPr>
            </w:pPr>
          </w:p>
        </w:tc>
      </w:tr>
      <w:tr w:rsidR="008514B4" w:rsidRPr="008514B4" w:rsidTr="00D0793A">
        <w:trPr>
          <w:trHeight w:val="347"/>
        </w:trPr>
        <w:tc>
          <w:tcPr>
            <w:tcW w:w="1525" w:type="pct"/>
            <w:vMerge/>
            <w:tcBorders>
              <w:left w:val="single" w:sz="4" w:space="0" w:color="auto"/>
              <w:right w:val="single" w:sz="4" w:space="0" w:color="auto"/>
            </w:tcBorders>
            <w:vAlign w:val="center"/>
          </w:tcPr>
          <w:p w:rsidR="008514B4" w:rsidRPr="008514B4" w:rsidRDefault="008514B4" w:rsidP="008514B4">
            <w:pPr>
              <w:spacing w:after="0"/>
              <w:rPr>
                <w:rFonts w:ascii="Times New Roman" w:hAnsi="Times New Roman" w:cs="Times New Roman"/>
                <w:bCs/>
              </w:rPr>
            </w:pPr>
          </w:p>
        </w:tc>
        <w:tc>
          <w:tcPr>
            <w:tcW w:w="1496"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rPr>
            </w:pPr>
            <w:r w:rsidRPr="008514B4">
              <w:rPr>
                <w:rFonts w:ascii="Times New Roman" w:hAnsi="Times New Roman" w:cs="Times New Roman"/>
              </w:rPr>
              <w:t>Акты обследований по оценке деятельности по организации отдыха и оздоровления детей</w:t>
            </w:r>
          </w:p>
        </w:tc>
        <w:tc>
          <w:tcPr>
            <w:tcW w:w="660"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52</w:t>
            </w:r>
          </w:p>
        </w:tc>
        <w:tc>
          <w:tcPr>
            <w:tcW w:w="660"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46</w:t>
            </w:r>
          </w:p>
        </w:tc>
        <w:tc>
          <w:tcPr>
            <w:tcW w:w="659"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88,5</w:t>
            </w:r>
          </w:p>
        </w:tc>
      </w:tr>
      <w:tr w:rsidR="008514B4" w:rsidRPr="008514B4" w:rsidTr="00D0793A">
        <w:trPr>
          <w:trHeight w:val="471"/>
        </w:trPr>
        <w:tc>
          <w:tcPr>
            <w:tcW w:w="1525" w:type="pct"/>
            <w:vMerge/>
            <w:tcBorders>
              <w:left w:val="single" w:sz="4" w:space="0" w:color="auto"/>
              <w:right w:val="single" w:sz="4" w:space="0" w:color="auto"/>
            </w:tcBorders>
            <w:vAlign w:val="center"/>
          </w:tcPr>
          <w:p w:rsidR="008514B4" w:rsidRPr="008514B4" w:rsidRDefault="008514B4" w:rsidP="008514B4">
            <w:pPr>
              <w:spacing w:after="0"/>
              <w:rPr>
                <w:rFonts w:ascii="Times New Roman" w:hAnsi="Times New Roman" w:cs="Times New Roman"/>
                <w:bCs/>
              </w:rPr>
            </w:pPr>
          </w:p>
        </w:tc>
        <w:tc>
          <w:tcPr>
            <w:tcW w:w="1496"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b/>
              </w:rPr>
            </w:pPr>
            <w:r w:rsidRPr="008514B4">
              <w:rPr>
                <w:rFonts w:ascii="Times New Roman" w:hAnsi="Times New Roman" w:cs="Times New Roman"/>
                <w:b/>
              </w:rPr>
              <w:t>Экспертные заключения всего, из них:</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
                <w:color w:val="000000"/>
              </w:rPr>
            </w:pPr>
            <w:r w:rsidRPr="008514B4">
              <w:rPr>
                <w:rFonts w:ascii="Times New Roman" w:hAnsi="Times New Roman" w:cs="Times New Roman"/>
                <w:b/>
                <w:color w:val="000000"/>
              </w:rPr>
              <w:t>318</w:t>
            </w:r>
          </w:p>
        </w:tc>
        <w:tc>
          <w:tcPr>
            <w:tcW w:w="660" w:type="pct"/>
            <w:tcBorders>
              <w:top w:val="nil"/>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
                <w:color w:val="000000"/>
              </w:rPr>
            </w:pPr>
            <w:r w:rsidRPr="008514B4">
              <w:rPr>
                <w:rFonts w:ascii="Times New Roman" w:hAnsi="Times New Roman" w:cs="Times New Roman"/>
                <w:b/>
                <w:color w:val="000000"/>
              </w:rPr>
              <w:t>322</w:t>
            </w:r>
          </w:p>
        </w:tc>
        <w:tc>
          <w:tcPr>
            <w:tcW w:w="659" w:type="pct"/>
            <w:tcBorders>
              <w:top w:val="nil"/>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
                <w:color w:val="000000"/>
              </w:rPr>
            </w:pPr>
            <w:r w:rsidRPr="008514B4">
              <w:rPr>
                <w:rFonts w:ascii="Times New Roman" w:hAnsi="Times New Roman" w:cs="Times New Roman"/>
                <w:b/>
                <w:color w:val="000000"/>
              </w:rPr>
              <w:t>101,3</w:t>
            </w:r>
          </w:p>
        </w:tc>
      </w:tr>
      <w:tr w:rsidR="008514B4" w:rsidRPr="008514B4" w:rsidTr="00D0793A">
        <w:trPr>
          <w:trHeight w:val="471"/>
        </w:trPr>
        <w:tc>
          <w:tcPr>
            <w:tcW w:w="1525" w:type="pct"/>
            <w:vMerge/>
            <w:tcBorders>
              <w:left w:val="single" w:sz="4" w:space="0" w:color="auto"/>
              <w:right w:val="single" w:sz="4" w:space="0" w:color="auto"/>
            </w:tcBorders>
            <w:vAlign w:val="center"/>
          </w:tcPr>
          <w:p w:rsidR="008514B4" w:rsidRPr="008514B4" w:rsidRDefault="008514B4" w:rsidP="008514B4">
            <w:pPr>
              <w:spacing w:after="0"/>
              <w:rPr>
                <w:rFonts w:ascii="Times New Roman" w:hAnsi="Times New Roman" w:cs="Times New Roman"/>
                <w:bCs/>
              </w:rPr>
            </w:pPr>
          </w:p>
        </w:tc>
        <w:tc>
          <w:tcPr>
            <w:tcW w:w="1496"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rPr>
            </w:pPr>
            <w:r w:rsidRPr="008514B4">
              <w:rPr>
                <w:rFonts w:ascii="Times New Roman" w:hAnsi="Times New Roman" w:cs="Times New Roman"/>
              </w:rPr>
              <w:t>Экспертные заключения на деятельность по организации отдыха и оздоровления детей</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52</w:t>
            </w:r>
          </w:p>
        </w:tc>
        <w:tc>
          <w:tcPr>
            <w:tcW w:w="660" w:type="pct"/>
            <w:tcBorders>
              <w:top w:val="nil"/>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46</w:t>
            </w:r>
          </w:p>
        </w:tc>
        <w:tc>
          <w:tcPr>
            <w:tcW w:w="659" w:type="pct"/>
            <w:tcBorders>
              <w:top w:val="nil"/>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88,5</w:t>
            </w:r>
          </w:p>
        </w:tc>
      </w:tr>
      <w:tr w:rsidR="008514B4" w:rsidRPr="008514B4" w:rsidTr="00D0793A">
        <w:trPr>
          <w:trHeight w:val="471"/>
        </w:trPr>
        <w:tc>
          <w:tcPr>
            <w:tcW w:w="1525" w:type="pct"/>
            <w:vMerge/>
            <w:tcBorders>
              <w:left w:val="single" w:sz="4" w:space="0" w:color="auto"/>
              <w:right w:val="single" w:sz="4" w:space="0" w:color="auto"/>
            </w:tcBorders>
            <w:vAlign w:val="center"/>
          </w:tcPr>
          <w:p w:rsidR="008514B4" w:rsidRPr="008514B4" w:rsidRDefault="008514B4" w:rsidP="008514B4">
            <w:pPr>
              <w:spacing w:after="0"/>
              <w:rPr>
                <w:rFonts w:ascii="Times New Roman" w:hAnsi="Times New Roman" w:cs="Times New Roman"/>
                <w:bCs/>
              </w:rPr>
            </w:pPr>
          </w:p>
        </w:tc>
        <w:tc>
          <w:tcPr>
            <w:tcW w:w="1496"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rPr>
            </w:pPr>
            <w:r w:rsidRPr="008514B4">
              <w:rPr>
                <w:rFonts w:ascii="Times New Roman" w:hAnsi="Times New Roman" w:cs="Times New Roman"/>
              </w:rPr>
              <w:t>Экспертные заключения на прочие виды деятельности</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20</w:t>
            </w:r>
          </w:p>
        </w:tc>
        <w:tc>
          <w:tcPr>
            <w:tcW w:w="660" w:type="pct"/>
            <w:tcBorders>
              <w:top w:val="nil"/>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10</w:t>
            </w:r>
          </w:p>
        </w:tc>
        <w:tc>
          <w:tcPr>
            <w:tcW w:w="659" w:type="pct"/>
            <w:tcBorders>
              <w:top w:val="nil"/>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50</w:t>
            </w:r>
          </w:p>
        </w:tc>
      </w:tr>
      <w:tr w:rsidR="008514B4" w:rsidRPr="008514B4" w:rsidTr="00D0793A">
        <w:trPr>
          <w:trHeight w:val="356"/>
        </w:trPr>
        <w:tc>
          <w:tcPr>
            <w:tcW w:w="1525" w:type="pct"/>
            <w:vMerge/>
            <w:tcBorders>
              <w:left w:val="single" w:sz="4" w:space="0" w:color="auto"/>
              <w:right w:val="single" w:sz="4" w:space="0" w:color="auto"/>
            </w:tcBorders>
            <w:vAlign w:val="center"/>
          </w:tcPr>
          <w:p w:rsidR="008514B4" w:rsidRPr="008514B4" w:rsidRDefault="008514B4" w:rsidP="008514B4">
            <w:pPr>
              <w:spacing w:after="0"/>
              <w:rPr>
                <w:rFonts w:ascii="Times New Roman" w:hAnsi="Times New Roman" w:cs="Times New Roman"/>
                <w:bCs/>
              </w:rPr>
            </w:pPr>
          </w:p>
        </w:tc>
        <w:tc>
          <w:tcPr>
            <w:tcW w:w="1496"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rPr>
            </w:pPr>
            <w:r w:rsidRPr="008514B4">
              <w:rPr>
                <w:rFonts w:ascii="Times New Roman" w:hAnsi="Times New Roman" w:cs="Times New Roman"/>
              </w:rPr>
              <w:t>Экспертные заключения по санитарно-эпидемиологической оценке условий проживания (опека, условия проживания)</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20</w:t>
            </w:r>
          </w:p>
        </w:tc>
        <w:tc>
          <w:tcPr>
            <w:tcW w:w="660" w:type="pct"/>
            <w:tcBorders>
              <w:top w:val="nil"/>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40</w:t>
            </w:r>
          </w:p>
        </w:tc>
        <w:tc>
          <w:tcPr>
            <w:tcW w:w="659" w:type="pct"/>
            <w:tcBorders>
              <w:top w:val="nil"/>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200</w:t>
            </w:r>
          </w:p>
        </w:tc>
      </w:tr>
      <w:tr w:rsidR="008514B4" w:rsidRPr="008514B4" w:rsidTr="00D0793A">
        <w:trPr>
          <w:trHeight w:val="480"/>
        </w:trPr>
        <w:tc>
          <w:tcPr>
            <w:tcW w:w="1525" w:type="pct"/>
            <w:vMerge/>
            <w:tcBorders>
              <w:left w:val="single" w:sz="4" w:space="0" w:color="auto"/>
              <w:right w:val="single" w:sz="4" w:space="0" w:color="auto"/>
            </w:tcBorders>
            <w:vAlign w:val="center"/>
          </w:tcPr>
          <w:p w:rsidR="008514B4" w:rsidRPr="008514B4" w:rsidRDefault="008514B4" w:rsidP="008514B4">
            <w:pPr>
              <w:spacing w:after="0"/>
              <w:rPr>
                <w:rFonts w:ascii="Times New Roman" w:hAnsi="Times New Roman" w:cs="Times New Roman"/>
                <w:bCs/>
              </w:rPr>
            </w:pPr>
          </w:p>
        </w:tc>
        <w:tc>
          <w:tcPr>
            <w:tcW w:w="1496"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b/>
              </w:rPr>
            </w:pPr>
            <w:r w:rsidRPr="008514B4">
              <w:rPr>
                <w:rFonts w:ascii="Times New Roman" w:hAnsi="Times New Roman" w:cs="Times New Roman"/>
                <w:b/>
              </w:rPr>
              <w:t>Экспертные заключения по оценке ЛИМИ всего, из них:</w:t>
            </w:r>
          </w:p>
        </w:tc>
        <w:tc>
          <w:tcPr>
            <w:tcW w:w="660"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b/>
                <w:color w:val="000000"/>
              </w:rPr>
            </w:pPr>
            <w:r w:rsidRPr="008514B4">
              <w:rPr>
                <w:rFonts w:ascii="Times New Roman" w:hAnsi="Times New Roman" w:cs="Times New Roman"/>
                <w:b/>
                <w:color w:val="000000"/>
              </w:rPr>
              <w:t>226</w:t>
            </w:r>
          </w:p>
        </w:tc>
        <w:tc>
          <w:tcPr>
            <w:tcW w:w="660"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b/>
                <w:color w:val="000000"/>
              </w:rPr>
            </w:pPr>
            <w:r w:rsidRPr="008514B4">
              <w:rPr>
                <w:rFonts w:ascii="Times New Roman" w:hAnsi="Times New Roman" w:cs="Times New Roman"/>
                <w:b/>
                <w:color w:val="000000"/>
              </w:rPr>
              <w:t>226</w:t>
            </w:r>
          </w:p>
        </w:tc>
        <w:tc>
          <w:tcPr>
            <w:tcW w:w="659"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b/>
                <w:color w:val="000000"/>
              </w:rPr>
            </w:pPr>
            <w:r w:rsidRPr="008514B4">
              <w:rPr>
                <w:rFonts w:ascii="Times New Roman" w:hAnsi="Times New Roman" w:cs="Times New Roman"/>
                <w:b/>
                <w:color w:val="000000"/>
              </w:rPr>
              <w:t>100</w:t>
            </w:r>
          </w:p>
        </w:tc>
      </w:tr>
      <w:tr w:rsidR="008514B4" w:rsidRPr="008514B4" w:rsidTr="00D0793A">
        <w:trPr>
          <w:trHeight w:val="480"/>
        </w:trPr>
        <w:tc>
          <w:tcPr>
            <w:tcW w:w="1525" w:type="pct"/>
            <w:vMerge/>
            <w:tcBorders>
              <w:left w:val="single" w:sz="4" w:space="0" w:color="auto"/>
              <w:right w:val="single" w:sz="4" w:space="0" w:color="auto"/>
            </w:tcBorders>
            <w:vAlign w:val="center"/>
          </w:tcPr>
          <w:p w:rsidR="008514B4" w:rsidRPr="008514B4" w:rsidRDefault="008514B4" w:rsidP="008514B4">
            <w:pPr>
              <w:spacing w:after="0"/>
              <w:rPr>
                <w:rFonts w:ascii="Times New Roman" w:hAnsi="Times New Roman" w:cs="Times New Roman"/>
                <w:bCs/>
              </w:rPr>
            </w:pPr>
          </w:p>
        </w:tc>
        <w:tc>
          <w:tcPr>
            <w:tcW w:w="1496"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rPr>
            </w:pPr>
            <w:r w:rsidRPr="008514B4">
              <w:rPr>
                <w:rFonts w:ascii="Times New Roman" w:hAnsi="Times New Roman" w:cs="Times New Roman"/>
              </w:rPr>
              <w:t>Экспертные заключения по оценке ЛИМИ при плановых КНМ</w:t>
            </w:r>
          </w:p>
        </w:tc>
        <w:tc>
          <w:tcPr>
            <w:tcW w:w="660"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30</w:t>
            </w:r>
          </w:p>
        </w:tc>
        <w:tc>
          <w:tcPr>
            <w:tcW w:w="660"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29</w:t>
            </w:r>
          </w:p>
        </w:tc>
        <w:tc>
          <w:tcPr>
            <w:tcW w:w="659"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96,7</w:t>
            </w:r>
          </w:p>
        </w:tc>
      </w:tr>
      <w:tr w:rsidR="008514B4" w:rsidRPr="008514B4" w:rsidTr="00D0793A">
        <w:trPr>
          <w:trHeight w:val="480"/>
        </w:trPr>
        <w:tc>
          <w:tcPr>
            <w:tcW w:w="1525" w:type="pct"/>
            <w:vMerge/>
            <w:tcBorders>
              <w:left w:val="single" w:sz="4" w:space="0" w:color="auto"/>
              <w:right w:val="single" w:sz="4" w:space="0" w:color="auto"/>
            </w:tcBorders>
            <w:vAlign w:val="center"/>
          </w:tcPr>
          <w:p w:rsidR="008514B4" w:rsidRPr="008514B4" w:rsidRDefault="008514B4" w:rsidP="008514B4">
            <w:pPr>
              <w:spacing w:after="0"/>
              <w:rPr>
                <w:rFonts w:ascii="Times New Roman" w:hAnsi="Times New Roman" w:cs="Times New Roman"/>
                <w:bCs/>
              </w:rPr>
            </w:pPr>
          </w:p>
        </w:tc>
        <w:tc>
          <w:tcPr>
            <w:tcW w:w="1496"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rPr>
            </w:pPr>
            <w:r w:rsidRPr="008514B4">
              <w:rPr>
                <w:rFonts w:ascii="Times New Roman" w:hAnsi="Times New Roman" w:cs="Times New Roman"/>
              </w:rPr>
              <w:t>Экспертные заключения по оценке ЛИМИ при внеплановых КНМ</w:t>
            </w:r>
          </w:p>
        </w:tc>
        <w:tc>
          <w:tcPr>
            <w:tcW w:w="660"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64</w:t>
            </w:r>
          </w:p>
        </w:tc>
        <w:tc>
          <w:tcPr>
            <w:tcW w:w="660"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65</w:t>
            </w:r>
          </w:p>
        </w:tc>
        <w:tc>
          <w:tcPr>
            <w:tcW w:w="659"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101,6</w:t>
            </w:r>
          </w:p>
        </w:tc>
      </w:tr>
      <w:tr w:rsidR="008514B4" w:rsidRPr="008514B4" w:rsidTr="00D0793A">
        <w:trPr>
          <w:trHeight w:val="480"/>
        </w:trPr>
        <w:tc>
          <w:tcPr>
            <w:tcW w:w="1525" w:type="pct"/>
            <w:vMerge/>
            <w:tcBorders>
              <w:left w:val="single" w:sz="4" w:space="0" w:color="auto"/>
              <w:right w:val="single" w:sz="4" w:space="0" w:color="auto"/>
            </w:tcBorders>
            <w:vAlign w:val="center"/>
          </w:tcPr>
          <w:p w:rsidR="008514B4" w:rsidRPr="008514B4" w:rsidRDefault="008514B4" w:rsidP="008514B4">
            <w:pPr>
              <w:spacing w:after="0"/>
              <w:rPr>
                <w:rFonts w:ascii="Times New Roman" w:hAnsi="Times New Roman" w:cs="Times New Roman"/>
                <w:bCs/>
              </w:rPr>
            </w:pPr>
          </w:p>
        </w:tc>
        <w:tc>
          <w:tcPr>
            <w:tcW w:w="1496"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rPr>
            </w:pPr>
            <w:r w:rsidRPr="008514B4">
              <w:rPr>
                <w:rFonts w:ascii="Times New Roman" w:hAnsi="Times New Roman" w:cs="Times New Roman"/>
              </w:rPr>
              <w:t>Экспертные заключения при оценке ЛИМИ в организациях отдыха и оздоровления детей</w:t>
            </w:r>
          </w:p>
        </w:tc>
        <w:tc>
          <w:tcPr>
            <w:tcW w:w="660"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p>
        </w:tc>
        <w:tc>
          <w:tcPr>
            <w:tcW w:w="660"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p>
        </w:tc>
        <w:tc>
          <w:tcPr>
            <w:tcW w:w="659"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b/>
                <w:bCs/>
              </w:rPr>
            </w:pPr>
          </w:p>
        </w:tc>
      </w:tr>
      <w:tr w:rsidR="008514B4" w:rsidRPr="008514B4" w:rsidTr="00D0793A">
        <w:trPr>
          <w:trHeight w:val="480"/>
        </w:trPr>
        <w:tc>
          <w:tcPr>
            <w:tcW w:w="1525" w:type="pct"/>
            <w:vMerge/>
            <w:tcBorders>
              <w:left w:val="single" w:sz="4" w:space="0" w:color="auto"/>
              <w:right w:val="single" w:sz="4" w:space="0" w:color="auto"/>
            </w:tcBorders>
            <w:vAlign w:val="center"/>
          </w:tcPr>
          <w:p w:rsidR="008514B4" w:rsidRPr="008514B4" w:rsidRDefault="008514B4" w:rsidP="008514B4">
            <w:pPr>
              <w:spacing w:after="0"/>
              <w:rPr>
                <w:rFonts w:ascii="Times New Roman" w:hAnsi="Times New Roman" w:cs="Times New Roman"/>
                <w:bCs/>
              </w:rPr>
            </w:pPr>
          </w:p>
        </w:tc>
        <w:tc>
          <w:tcPr>
            <w:tcW w:w="1496"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b/>
              </w:rPr>
            </w:pPr>
            <w:r w:rsidRPr="008514B4">
              <w:rPr>
                <w:rFonts w:ascii="Times New Roman" w:hAnsi="Times New Roman" w:cs="Times New Roman"/>
              </w:rPr>
              <w:t>Экспертные заключения по оценке ЛИМИ СГМ</w:t>
            </w:r>
          </w:p>
        </w:tc>
        <w:tc>
          <w:tcPr>
            <w:tcW w:w="660"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132</w:t>
            </w:r>
          </w:p>
        </w:tc>
        <w:tc>
          <w:tcPr>
            <w:tcW w:w="660"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132</w:t>
            </w:r>
          </w:p>
        </w:tc>
        <w:tc>
          <w:tcPr>
            <w:tcW w:w="659"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100</w:t>
            </w:r>
          </w:p>
        </w:tc>
      </w:tr>
      <w:tr w:rsidR="008514B4" w:rsidRPr="008514B4" w:rsidTr="00D0793A">
        <w:trPr>
          <w:trHeight w:val="480"/>
        </w:trPr>
        <w:tc>
          <w:tcPr>
            <w:tcW w:w="1525" w:type="pct"/>
            <w:vMerge/>
            <w:tcBorders>
              <w:left w:val="single" w:sz="4" w:space="0" w:color="auto"/>
              <w:right w:val="single" w:sz="4" w:space="0" w:color="auto"/>
            </w:tcBorders>
            <w:vAlign w:val="center"/>
          </w:tcPr>
          <w:p w:rsidR="008514B4" w:rsidRPr="008514B4" w:rsidRDefault="008514B4" w:rsidP="008514B4">
            <w:pPr>
              <w:spacing w:after="0"/>
              <w:rPr>
                <w:rFonts w:ascii="Times New Roman" w:hAnsi="Times New Roman" w:cs="Times New Roman"/>
                <w:bCs/>
              </w:rPr>
            </w:pPr>
          </w:p>
        </w:tc>
        <w:tc>
          <w:tcPr>
            <w:tcW w:w="1496"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rPr>
            </w:pPr>
            <w:r w:rsidRPr="008514B4">
              <w:rPr>
                <w:rFonts w:ascii="Times New Roman" w:hAnsi="Times New Roman" w:cs="Times New Roman"/>
              </w:rPr>
              <w:t>Энтомологические оценки</w:t>
            </w:r>
          </w:p>
        </w:tc>
        <w:tc>
          <w:tcPr>
            <w:tcW w:w="660"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p>
        </w:tc>
        <w:tc>
          <w:tcPr>
            <w:tcW w:w="660"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p>
        </w:tc>
        <w:tc>
          <w:tcPr>
            <w:tcW w:w="659"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bCs/>
              </w:rPr>
            </w:pPr>
          </w:p>
        </w:tc>
      </w:tr>
      <w:tr w:rsidR="008514B4" w:rsidRPr="008514B4" w:rsidTr="00D0793A">
        <w:trPr>
          <w:trHeight w:val="480"/>
        </w:trPr>
        <w:tc>
          <w:tcPr>
            <w:tcW w:w="1525" w:type="pct"/>
            <w:vMerge/>
            <w:tcBorders>
              <w:left w:val="single" w:sz="4" w:space="0" w:color="auto"/>
              <w:right w:val="single" w:sz="4" w:space="0" w:color="auto"/>
            </w:tcBorders>
            <w:vAlign w:val="center"/>
          </w:tcPr>
          <w:p w:rsidR="008514B4" w:rsidRPr="008514B4" w:rsidRDefault="008514B4" w:rsidP="008514B4">
            <w:pPr>
              <w:spacing w:after="0"/>
              <w:rPr>
                <w:rFonts w:ascii="Times New Roman" w:hAnsi="Times New Roman" w:cs="Times New Roman"/>
                <w:bCs/>
              </w:rPr>
            </w:pPr>
          </w:p>
        </w:tc>
        <w:tc>
          <w:tcPr>
            <w:tcW w:w="1496"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rPr>
            </w:pPr>
            <w:r w:rsidRPr="008514B4">
              <w:rPr>
                <w:rFonts w:ascii="Times New Roman" w:hAnsi="Times New Roman" w:cs="Times New Roman"/>
                <w:b/>
              </w:rPr>
              <w:t>Кол-во исследований, измерений всего, из них:</w:t>
            </w:r>
          </w:p>
        </w:tc>
        <w:tc>
          <w:tcPr>
            <w:tcW w:w="660"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b/>
                <w:color w:val="000000"/>
              </w:rPr>
            </w:pPr>
            <w:r w:rsidRPr="008514B4">
              <w:rPr>
                <w:rFonts w:ascii="Times New Roman" w:hAnsi="Times New Roman" w:cs="Times New Roman"/>
                <w:b/>
                <w:color w:val="000000"/>
              </w:rPr>
              <w:t>6864</w:t>
            </w:r>
          </w:p>
        </w:tc>
        <w:tc>
          <w:tcPr>
            <w:tcW w:w="660"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b/>
                <w:color w:val="000000"/>
              </w:rPr>
            </w:pPr>
            <w:r w:rsidRPr="008514B4">
              <w:rPr>
                <w:rFonts w:ascii="Times New Roman" w:hAnsi="Times New Roman" w:cs="Times New Roman"/>
                <w:b/>
                <w:color w:val="000000"/>
              </w:rPr>
              <w:t>5825</w:t>
            </w:r>
          </w:p>
        </w:tc>
        <w:tc>
          <w:tcPr>
            <w:tcW w:w="659"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b/>
                <w:color w:val="000000"/>
              </w:rPr>
            </w:pPr>
            <w:r w:rsidRPr="008514B4">
              <w:rPr>
                <w:rFonts w:ascii="Times New Roman" w:hAnsi="Times New Roman" w:cs="Times New Roman"/>
                <w:b/>
                <w:color w:val="000000"/>
              </w:rPr>
              <w:t>84,9</w:t>
            </w:r>
          </w:p>
        </w:tc>
      </w:tr>
      <w:tr w:rsidR="008514B4" w:rsidRPr="008514B4" w:rsidTr="00D0793A">
        <w:trPr>
          <w:trHeight w:val="480"/>
        </w:trPr>
        <w:tc>
          <w:tcPr>
            <w:tcW w:w="1525" w:type="pct"/>
            <w:vMerge/>
            <w:tcBorders>
              <w:left w:val="single" w:sz="4" w:space="0" w:color="auto"/>
              <w:right w:val="single" w:sz="4" w:space="0" w:color="auto"/>
            </w:tcBorders>
            <w:vAlign w:val="center"/>
          </w:tcPr>
          <w:p w:rsidR="008514B4" w:rsidRPr="008514B4" w:rsidRDefault="008514B4" w:rsidP="008514B4">
            <w:pPr>
              <w:spacing w:after="0"/>
              <w:rPr>
                <w:rFonts w:ascii="Times New Roman" w:hAnsi="Times New Roman" w:cs="Times New Roman"/>
                <w:bCs/>
              </w:rPr>
            </w:pPr>
          </w:p>
        </w:tc>
        <w:tc>
          <w:tcPr>
            <w:tcW w:w="1496"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rPr>
            </w:pPr>
            <w:r w:rsidRPr="008514B4">
              <w:rPr>
                <w:rFonts w:ascii="Times New Roman" w:hAnsi="Times New Roman" w:cs="Times New Roman"/>
              </w:rPr>
              <w:t>при плановых КНМ</w:t>
            </w:r>
          </w:p>
        </w:tc>
        <w:tc>
          <w:tcPr>
            <w:tcW w:w="660"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4364</w:t>
            </w:r>
          </w:p>
        </w:tc>
        <w:tc>
          <w:tcPr>
            <w:tcW w:w="660"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3826</w:t>
            </w:r>
          </w:p>
        </w:tc>
        <w:tc>
          <w:tcPr>
            <w:tcW w:w="659"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87,7</w:t>
            </w:r>
          </w:p>
        </w:tc>
      </w:tr>
      <w:tr w:rsidR="008514B4" w:rsidRPr="008514B4" w:rsidTr="00D0793A">
        <w:trPr>
          <w:trHeight w:val="480"/>
        </w:trPr>
        <w:tc>
          <w:tcPr>
            <w:tcW w:w="1525" w:type="pct"/>
            <w:vMerge/>
            <w:tcBorders>
              <w:left w:val="single" w:sz="4" w:space="0" w:color="auto"/>
              <w:right w:val="single" w:sz="4" w:space="0" w:color="auto"/>
            </w:tcBorders>
            <w:vAlign w:val="center"/>
          </w:tcPr>
          <w:p w:rsidR="008514B4" w:rsidRPr="008514B4" w:rsidRDefault="008514B4" w:rsidP="008514B4">
            <w:pPr>
              <w:spacing w:after="0"/>
              <w:rPr>
                <w:rFonts w:ascii="Times New Roman" w:hAnsi="Times New Roman" w:cs="Times New Roman"/>
                <w:bCs/>
              </w:rPr>
            </w:pPr>
          </w:p>
        </w:tc>
        <w:tc>
          <w:tcPr>
            <w:tcW w:w="1496"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rPr>
            </w:pPr>
            <w:r w:rsidRPr="008514B4">
              <w:rPr>
                <w:rFonts w:ascii="Times New Roman" w:hAnsi="Times New Roman" w:cs="Times New Roman"/>
              </w:rPr>
              <w:t>при внеплановых КНМ</w:t>
            </w:r>
          </w:p>
        </w:tc>
        <w:tc>
          <w:tcPr>
            <w:tcW w:w="660"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2162</w:t>
            </w:r>
          </w:p>
        </w:tc>
        <w:tc>
          <w:tcPr>
            <w:tcW w:w="660"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1498</w:t>
            </w:r>
          </w:p>
        </w:tc>
        <w:tc>
          <w:tcPr>
            <w:tcW w:w="659" w:type="pct"/>
            <w:vMerge w:val="restart"/>
            <w:tcBorders>
              <w:top w:val="nil"/>
              <w:left w:val="nil"/>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79,2</w:t>
            </w:r>
          </w:p>
        </w:tc>
      </w:tr>
      <w:tr w:rsidR="008514B4" w:rsidRPr="008514B4" w:rsidTr="00D0793A">
        <w:trPr>
          <w:trHeight w:val="480"/>
        </w:trPr>
        <w:tc>
          <w:tcPr>
            <w:tcW w:w="1525" w:type="pct"/>
            <w:vMerge/>
            <w:tcBorders>
              <w:left w:val="single" w:sz="4" w:space="0" w:color="auto"/>
              <w:right w:val="single" w:sz="4" w:space="0" w:color="auto"/>
            </w:tcBorders>
            <w:vAlign w:val="center"/>
          </w:tcPr>
          <w:p w:rsidR="008514B4" w:rsidRPr="008514B4" w:rsidRDefault="008514B4" w:rsidP="008514B4">
            <w:pPr>
              <w:spacing w:after="0"/>
              <w:rPr>
                <w:rFonts w:ascii="Times New Roman" w:hAnsi="Times New Roman" w:cs="Times New Roman"/>
                <w:bCs/>
              </w:rPr>
            </w:pPr>
          </w:p>
        </w:tc>
        <w:tc>
          <w:tcPr>
            <w:tcW w:w="1496"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rPr>
            </w:pPr>
            <w:r w:rsidRPr="008514B4">
              <w:rPr>
                <w:rFonts w:ascii="Times New Roman" w:hAnsi="Times New Roman" w:cs="Times New Roman"/>
              </w:rPr>
              <w:t>при оценке лицензируемых видов деятельности</w:t>
            </w:r>
          </w:p>
        </w:tc>
        <w:tc>
          <w:tcPr>
            <w:tcW w:w="660" w:type="pct"/>
            <w:tcBorders>
              <w:top w:val="single" w:sz="4" w:space="0" w:color="auto"/>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p>
        </w:tc>
        <w:tc>
          <w:tcPr>
            <w:tcW w:w="660" w:type="pct"/>
            <w:tcBorders>
              <w:top w:val="single" w:sz="4" w:space="0" w:color="auto"/>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215</w:t>
            </w:r>
          </w:p>
        </w:tc>
        <w:tc>
          <w:tcPr>
            <w:tcW w:w="659" w:type="pct"/>
            <w:vMerge/>
            <w:tcBorders>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p>
        </w:tc>
      </w:tr>
      <w:tr w:rsidR="008514B4" w:rsidRPr="008514B4" w:rsidTr="00D0793A">
        <w:trPr>
          <w:trHeight w:val="480"/>
        </w:trPr>
        <w:tc>
          <w:tcPr>
            <w:tcW w:w="1525" w:type="pct"/>
            <w:vMerge/>
            <w:tcBorders>
              <w:left w:val="single" w:sz="4" w:space="0" w:color="auto"/>
              <w:right w:val="single" w:sz="4" w:space="0" w:color="auto"/>
            </w:tcBorders>
            <w:vAlign w:val="center"/>
          </w:tcPr>
          <w:p w:rsidR="008514B4" w:rsidRPr="008514B4" w:rsidRDefault="008514B4" w:rsidP="008514B4">
            <w:pPr>
              <w:spacing w:after="0"/>
              <w:rPr>
                <w:rFonts w:ascii="Times New Roman" w:hAnsi="Times New Roman" w:cs="Times New Roman"/>
                <w:bCs/>
              </w:rPr>
            </w:pPr>
          </w:p>
        </w:tc>
        <w:tc>
          <w:tcPr>
            <w:tcW w:w="1496"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rPr>
            </w:pPr>
            <w:r w:rsidRPr="008514B4">
              <w:rPr>
                <w:rFonts w:ascii="Times New Roman" w:hAnsi="Times New Roman" w:cs="Times New Roman"/>
              </w:rPr>
              <w:t>при оценке деятельности по организации отдыха и оздоровления детей</w:t>
            </w:r>
          </w:p>
        </w:tc>
        <w:tc>
          <w:tcPr>
            <w:tcW w:w="660"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338</w:t>
            </w:r>
          </w:p>
        </w:tc>
        <w:tc>
          <w:tcPr>
            <w:tcW w:w="660"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286</w:t>
            </w:r>
          </w:p>
        </w:tc>
        <w:tc>
          <w:tcPr>
            <w:tcW w:w="659"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84,6</w:t>
            </w:r>
          </w:p>
        </w:tc>
      </w:tr>
      <w:tr w:rsidR="008514B4" w:rsidRPr="008514B4" w:rsidTr="00D0793A">
        <w:trPr>
          <w:trHeight w:val="480"/>
        </w:trPr>
        <w:tc>
          <w:tcPr>
            <w:tcW w:w="1525" w:type="pct"/>
            <w:vMerge/>
            <w:tcBorders>
              <w:left w:val="single" w:sz="4" w:space="0" w:color="auto"/>
              <w:bottom w:val="single" w:sz="4" w:space="0" w:color="000000"/>
              <w:right w:val="single" w:sz="4" w:space="0" w:color="auto"/>
            </w:tcBorders>
            <w:vAlign w:val="center"/>
          </w:tcPr>
          <w:p w:rsidR="008514B4" w:rsidRPr="008514B4" w:rsidRDefault="008514B4" w:rsidP="008514B4">
            <w:pPr>
              <w:spacing w:after="0"/>
              <w:rPr>
                <w:rFonts w:ascii="Times New Roman" w:hAnsi="Times New Roman" w:cs="Times New Roman"/>
                <w:bCs/>
              </w:rPr>
            </w:pPr>
          </w:p>
        </w:tc>
        <w:tc>
          <w:tcPr>
            <w:tcW w:w="1496"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rPr>
            </w:pPr>
            <w:r w:rsidRPr="008514B4">
              <w:rPr>
                <w:rFonts w:ascii="Times New Roman" w:hAnsi="Times New Roman" w:cs="Times New Roman"/>
              </w:rPr>
              <w:t>при проведении эпидмониторинга</w:t>
            </w:r>
          </w:p>
        </w:tc>
        <w:tc>
          <w:tcPr>
            <w:tcW w:w="660"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p>
        </w:tc>
        <w:tc>
          <w:tcPr>
            <w:tcW w:w="660"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p>
        </w:tc>
        <w:tc>
          <w:tcPr>
            <w:tcW w:w="659"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p>
        </w:tc>
      </w:tr>
      <w:tr w:rsidR="008514B4" w:rsidRPr="008514B4" w:rsidTr="00D0793A">
        <w:trPr>
          <w:trHeight w:val="480"/>
        </w:trPr>
        <w:tc>
          <w:tcPr>
            <w:tcW w:w="1525" w:type="pct"/>
            <w:tcBorders>
              <w:left w:val="single" w:sz="4" w:space="0" w:color="auto"/>
              <w:bottom w:val="single" w:sz="4" w:space="0" w:color="000000"/>
              <w:right w:val="single" w:sz="4" w:space="0" w:color="auto"/>
            </w:tcBorders>
            <w:vAlign w:val="center"/>
          </w:tcPr>
          <w:p w:rsidR="008514B4" w:rsidRPr="008514B4" w:rsidRDefault="008514B4" w:rsidP="008514B4">
            <w:pPr>
              <w:spacing w:after="0"/>
              <w:rPr>
                <w:rFonts w:ascii="Times New Roman" w:hAnsi="Times New Roman" w:cs="Times New Roman"/>
                <w:b/>
                <w:bCs/>
              </w:rPr>
            </w:pPr>
            <w:r w:rsidRPr="008514B4">
              <w:rPr>
                <w:rFonts w:ascii="Times New Roman" w:hAnsi="Times New Roman" w:cs="Times New Roman"/>
                <w:b/>
                <w:bCs/>
              </w:rPr>
              <w:t>Учет инфекционных заболеваний, профессиональных заболеваний, массовых неинфекционных заболеваний (отравлений) в связи с вредным воздействием факторов среды обитания человека</w:t>
            </w:r>
          </w:p>
        </w:tc>
        <w:tc>
          <w:tcPr>
            <w:tcW w:w="1496"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rPr>
            </w:pPr>
            <w:r w:rsidRPr="008514B4">
              <w:rPr>
                <w:rFonts w:ascii="Times New Roman" w:hAnsi="Times New Roman" w:cs="Times New Roman"/>
              </w:rPr>
              <w:t>Карты учета заболевших лиц (по Экстренным извещениям)</w:t>
            </w:r>
          </w:p>
        </w:tc>
        <w:tc>
          <w:tcPr>
            <w:tcW w:w="660"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1500</w:t>
            </w:r>
          </w:p>
        </w:tc>
        <w:tc>
          <w:tcPr>
            <w:tcW w:w="660"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3684</w:t>
            </w:r>
          </w:p>
        </w:tc>
        <w:tc>
          <w:tcPr>
            <w:tcW w:w="659"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245,6</w:t>
            </w:r>
          </w:p>
        </w:tc>
      </w:tr>
      <w:tr w:rsidR="008514B4" w:rsidRPr="008514B4" w:rsidTr="00D0793A">
        <w:trPr>
          <w:trHeight w:val="276"/>
        </w:trPr>
        <w:tc>
          <w:tcPr>
            <w:tcW w:w="1525" w:type="pct"/>
            <w:tcBorders>
              <w:left w:val="single" w:sz="4" w:space="0" w:color="auto"/>
              <w:bottom w:val="single" w:sz="4" w:space="0" w:color="000000"/>
              <w:right w:val="single" w:sz="4" w:space="0" w:color="auto"/>
            </w:tcBorders>
            <w:vAlign w:val="center"/>
          </w:tcPr>
          <w:p w:rsidR="008514B4" w:rsidRPr="008514B4" w:rsidRDefault="008514B4" w:rsidP="008514B4">
            <w:pPr>
              <w:spacing w:after="0"/>
              <w:rPr>
                <w:rFonts w:ascii="Times New Roman" w:hAnsi="Times New Roman" w:cs="Times New Roman"/>
                <w:b/>
                <w:bCs/>
              </w:rPr>
            </w:pPr>
            <w:r w:rsidRPr="008514B4">
              <w:rPr>
                <w:rFonts w:ascii="Times New Roman" w:hAnsi="Times New Roman" w:cs="Times New Roman"/>
                <w:b/>
                <w:bCs/>
              </w:rPr>
              <w:lastRenderedPageBreak/>
              <w:t>Обеспечение мероприятий, направленных на охрану и укрепление здоровья</w:t>
            </w:r>
          </w:p>
        </w:tc>
        <w:tc>
          <w:tcPr>
            <w:tcW w:w="1496"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rPr>
            </w:pPr>
            <w:r w:rsidRPr="008514B4">
              <w:rPr>
                <w:rFonts w:ascii="Times New Roman" w:hAnsi="Times New Roman" w:cs="Times New Roman"/>
              </w:rPr>
              <w:t>Мероприятия</w:t>
            </w:r>
          </w:p>
        </w:tc>
        <w:tc>
          <w:tcPr>
            <w:tcW w:w="660"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7</w:t>
            </w:r>
          </w:p>
        </w:tc>
        <w:tc>
          <w:tcPr>
            <w:tcW w:w="660"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7</w:t>
            </w:r>
          </w:p>
        </w:tc>
        <w:tc>
          <w:tcPr>
            <w:tcW w:w="659"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100</w:t>
            </w:r>
          </w:p>
        </w:tc>
      </w:tr>
      <w:tr w:rsidR="008514B4" w:rsidRPr="008514B4" w:rsidTr="00D0793A">
        <w:trPr>
          <w:trHeight w:val="415"/>
        </w:trPr>
        <w:tc>
          <w:tcPr>
            <w:tcW w:w="1525" w:type="pct"/>
            <w:vMerge w:val="restart"/>
            <w:tcBorders>
              <w:top w:val="single" w:sz="4" w:space="0" w:color="auto"/>
              <w:left w:val="single" w:sz="4" w:space="0" w:color="auto"/>
              <w:right w:val="single" w:sz="4" w:space="0" w:color="auto"/>
            </w:tcBorders>
            <w:shd w:val="clear" w:color="auto" w:fill="auto"/>
          </w:tcPr>
          <w:p w:rsidR="008514B4" w:rsidRPr="008514B4" w:rsidRDefault="008514B4" w:rsidP="008514B4">
            <w:pPr>
              <w:spacing w:after="0"/>
              <w:rPr>
                <w:rFonts w:ascii="Times New Roman" w:hAnsi="Times New Roman" w:cs="Times New Roman"/>
                <w:b/>
              </w:rPr>
            </w:pPr>
            <w:r w:rsidRPr="008514B4">
              <w:rPr>
                <w:rFonts w:ascii="Times New Roman" w:hAnsi="Times New Roman" w:cs="Times New Roman"/>
                <w:b/>
              </w:rPr>
              <w:t>Обеспечение ведения социально-гигиенического мониторинга в области санитарно-эпидемиологического благополучия населения</w:t>
            </w:r>
          </w:p>
        </w:tc>
        <w:tc>
          <w:tcPr>
            <w:tcW w:w="1496" w:type="pct"/>
            <w:tcBorders>
              <w:top w:val="single" w:sz="4" w:space="0" w:color="auto"/>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rPr>
            </w:pPr>
            <w:r w:rsidRPr="008514B4">
              <w:rPr>
                <w:rFonts w:ascii="Times New Roman" w:hAnsi="Times New Roman" w:cs="Times New Roman"/>
              </w:rPr>
              <w:t>Мониторируемые исследования (исследования по СГМ)</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7234</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7234</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100</w:t>
            </w:r>
          </w:p>
        </w:tc>
      </w:tr>
      <w:tr w:rsidR="008514B4" w:rsidRPr="008514B4" w:rsidTr="00D0793A">
        <w:trPr>
          <w:trHeight w:val="422"/>
        </w:trPr>
        <w:tc>
          <w:tcPr>
            <w:tcW w:w="1525" w:type="pct"/>
            <w:vMerge/>
            <w:tcBorders>
              <w:left w:val="single" w:sz="4" w:space="0" w:color="auto"/>
              <w:right w:val="single" w:sz="4" w:space="0" w:color="auto"/>
            </w:tcBorders>
            <w:shd w:val="clear" w:color="auto" w:fill="auto"/>
          </w:tcPr>
          <w:p w:rsidR="008514B4" w:rsidRPr="008514B4" w:rsidRDefault="008514B4" w:rsidP="008514B4">
            <w:pPr>
              <w:spacing w:after="0"/>
              <w:rPr>
                <w:rFonts w:ascii="Times New Roman" w:hAnsi="Times New Roman" w:cs="Times New Roman"/>
              </w:rPr>
            </w:pPr>
          </w:p>
        </w:tc>
        <w:tc>
          <w:tcPr>
            <w:tcW w:w="1496" w:type="pct"/>
            <w:tcBorders>
              <w:top w:val="single" w:sz="4" w:space="0" w:color="auto"/>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rPr>
            </w:pPr>
            <w:r w:rsidRPr="008514B4">
              <w:rPr>
                <w:rFonts w:ascii="Times New Roman" w:hAnsi="Times New Roman" w:cs="Times New Roman"/>
              </w:rPr>
              <w:t>Статистические отчеты</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252</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252</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100</w:t>
            </w:r>
          </w:p>
        </w:tc>
      </w:tr>
      <w:tr w:rsidR="008514B4" w:rsidRPr="008514B4" w:rsidTr="00D0793A">
        <w:trPr>
          <w:trHeight w:val="254"/>
        </w:trPr>
        <w:tc>
          <w:tcPr>
            <w:tcW w:w="1525" w:type="pct"/>
            <w:vMerge w:val="restart"/>
            <w:tcBorders>
              <w:top w:val="single" w:sz="4" w:space="0" w:color="auto"/>
              <w:left w:val="single" w:sz="4" w:space="0" w:color="auto"/>
              <w:right w:val="single" w:sz="4" w:space="0" w:color="auto"/>
            </w:tcBorders>
            <w:shd w:val="clear" w:color="auto" w:fill="auto"/>
          </w:tcPr>
          <w:p w:rsidR="008514B4" w:rsidRPr="008514B4" w:rsidRDefault="008514B4" w:rsidP="008514B4">
            <w:pPr>
              <w:spacing w:after="0"/>
              <w:rPr>
                <w:rFonts w:ascii="Times New Roman" w:hAnsi="Times New Roman" w:cs="Times New Roman"/>
                <w:b/>
              </w:rPr>
            </w:pPr>
            <w:r w:rsidRPr="008514B4">
              <w:rPr>
                <w:rFonts w:ascii="Times New Roman" w:hAnsi="Times New Roman" w:cs="Times New Roman"/>
                <w:b/>
              </w:rPr>
              <w:t>Рассмотрение обращений потребителей, информирование и консультирование потребителей об их правах и необходимых действиях по защите этих прав</w:t>
            </w:r>
          </w:p>
        </w:tc>
        <w:tc>
          <w:tcPr>
            <w:tcW w:w="1496" w:type="pct"/>
            <w:tcBorders>
              <w:top w:val="single" w:sz="4" w:space="0" w:color="auto"/>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rPr>
            </w:pPr>
            <w:r w:rsidRPr="008514B4">
              <w:rPr>
                <w:rFonts w:ascii="Times New Roman" w:hAnsi="Times New Roman" w:cs="Times New Roman"/>
              </w:rPr>
              <w:t>Консультации письменные (письма)</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4</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4</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100</w:t>
            </w:r>
          </w:p>
        </w:tc>
      </w:tr>
      <w:tr w:rsidR="008514B4" w:rsidRPr="008514B4" w:rsidTr="00D0793A">
        <w:trPr>
          <w:trHeight w:val="413"/>
        </w:trPr>
        <w:tc>
          <w:tcPr>
            <w:tcW w:w="1525" w:type="pct"/>
            <w:vMerge/>
            <w:tcBorders>
              <w:left w:val="single" w:sz="4" w:space="0" w:color="auto"/>
              <w:right w:val="single" w:sz="4" w:space="0" w:color="auto"/>
            </w:tcBorders>
            <w:shd w:val="clear" w:color="auto" w:fill="auto"/>
          </w:tcPr>
          <w:p w:rsidR="008514B4" w:rsidRPr="008514B4" w:rsidRDefault="008514B4" w:rsidP="008514B4">
            <w:pPr>
              <w:spacing w:after="0"/>
              <w:rPr>
                <w:rFonts w:ascii="Times New Roman" w:hAnsi="Times New Roman" w:cs="Times New Roman"/>
                <w:b/>
              </w:rPr>
            </w:pPr>
          </w:p>
        </w:tc>
        <w:tc>
          <w:tcPr>
            <w:tcW w:w="1496" w:type="pct"/>
            <w:tcBorders>
              <w:top w:val="single" w:sz="4" w:space="0" w:color="auto"/>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rPr>
            </w:pPr>
            <w:r w:rsidRPr="008514B4">
              <w:rPr>
                <w:rFonts w:ascii="Times New Roman" w:hAnsi="Times New Roman" w:cs="Times New Roman"/>
              </w:rPr>
              <w:t>Консультации по электронным средствам связи (скрин-шоты)</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Cs/>
              </w:rPr>
            </w:pP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Cs/>
              </w:rPr>
            </w:pP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Cs/>
              </w:rPr>
            </w:pPr>
          </w:p>
        </w:tc>
      </w:tr>
      <w:tr w:rsidR="008514B4" w:rsidRPr="008514B4" w:rsidTr="00D0793A">
        <w:trPr>
          <w:trHeight w:val="536"/>
        </w:trPr>
        <w:tc>
          <w:tcPr>
            <w:tcW w:w="1525" w:type="pct"/>
            <w:vMerge/>
            <w:tcBorders>
              <w:left w:val="single" w:sz="4" w:space="0" w:color="auto"/>
              <w:bottom w:val="single" w:sz="4" w:space="0" w:color="auto"/>
              <w:right w:val="single" w:sz="4" w:space="0" w:color="auto"/>
            </w:tcBorders>
            <w:shd w:val="clear" w:color="auto" w:fill="auto"/>
          </w:tcPr>
          <w:p w:rsidR="008514B4" w:rsidRPr="008514B4" w:rsidRDefault="008514B4" w:rsidP="008514B4">
            <w:pPr>
              <w:spacing w:after="0"/>
              <w:rPr>
                <w:rFonts w:ascii="Times New Roman" w:hAnsi="Times New Roman" w:cs="Times New Roman"/>
                <w:b/>
              </w:rPr>
            </w:pPr>
          </w:p>
        </w:tc>
        <w:tc>
          <w:tcPr>
            <w:tcW w:w="1496" w:type="pct"/>
            <w:tcBorders>
              <w:top w:val="single" w:sz="4" w:space="0" w:color="auto"/>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rPr>
            </w:pPr>
            <w:r w:rsidRPr="008514B4">
              <w:rPr>
                <w:rFonts w:ascii="Times New Roman" w:hAnsi="Times New Roman" w:cs="Times New Roman"/>
              </w:rPr>
              <w:t>Консультации устные (карточки учетные)</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120</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120</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100</w:t>
            </w:r>
          </w:p>
        </w:tc>
      </w:tr>
      <w:tr w:rsidR="008514B4" w:rsidRPr="008514B4" w:rsidTr="00D0793A">
        <w:trPr>
          <w:trHeight w:val="372"/>
        </w:trPr>
        <w:tc>
          <w:tcPr>
            <w:tcW w:w="1525" w:type="pct"/>
            <w:vMerge w:val="restart"/>
            <w:tcBorders>
              <w:top w:val="nil"/>
              <w:left w:val="single" w:sz="4" w:space="0" w:color="auto"/>
              <w:bottom w:val="single" w:sz="4" w:space="0" w:color="auto"/>
              <w:right w:val="single" w:sz="4" w:space="0" w:color="auto"/>
            </w:tcBorders>
            <w:shd w:val="clear" w:color="auto" w:fill="auto"/>
          </w:tcPr>
          <w:p w:rsidR="008514B4" w:rsidRPr="008514B4" w:rsidRDefault="008514B4" w:rsidP="008514B4">
            <w:pPr>
              <w:spacing w:after="0"/>
              <w:rPr>
                <w:rFonts w:ascii="Times New Roman" w:hAnsi="Times New Roman" w:cs="Times New Roman"/>
                <w:b/>
              </w:rPr>
            </w:pPr>
            <w:r w:rsidRPr="008514B4">
              <w:rPr>
                <w:rFonts w:ascii="Times New Roman" w:hAnsi="Times New Roman" w:cs="Times New Roman"/>
                <w:b/>
              </w:rPr>
              <w:t>Проведение экспертиз и исследований в рамках осуществления федерального государственного надзора в области защиты прав потребителей</w:t>
            </w:r>
          </w:p>
        </w:tc>
        <w:tc>
          <w:tcPr>
            <w:tcW w:w="1496"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rPr>
            </w:pPr>
            <w:r w:rsidRPr="008514B4">
              <w:rPr>
                <w:rFonts w:ascii="Times New Roman" w:hAnsi="Times New Roman" w:cs="Times New Roman"/>
              </w:rPr>
              <w:t>Проведение экспертиз и исследований в рамках осуществления федерального государственного надзора в области защиты прав потребителей всего:</w:t>
            </w:r>
          </w:p>
        </w:tc>
        <w:tc>
          <w:tcPr>
            <w:tcW w:w="660" w:type="pct"/>
            <w:tcBorders>
              <w:top w:val="nil"/>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
                <w:bCs/>
              </w:rPr>
            </w:pPr>
            <w:r w:rsidRPr="008514B4">
              <w:rPr>
                <w:rFonts w:ascii="Times New Roman" w:hAnsi="Times New Roman" w:cs="Times New Roman"/>
                <w:b/>
                <w:bCs/>
              </w:rPr>
              <w:t>10</w:t>
            </w:r>
          </w:p>
        </w:tc>
        <w:tc>
          <w:tcPr>
            <w:tcW w:w="660" w:type="pct"/>
            <w:tcBorders>
              <w:top w:val="nil"/>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
                <w:bCs/>
              </w:rPr>
            </w:pPr>
            <w:r w:rsidRPr="008514B4">
              <w:rPr>
                <w:rFonts w:ascii="Times New Roman" w:hAnsi="Times New Roman" w:cs="Times New Roman"/>
                <w:b/>
                <w:bCs/>
              </w:rPr>
              <w:t>10</w:t>
            </w:r>
          </w:p>
        </w:tc>
        <w:tc>
          <w:tcPr>
            <w:tcW w:w="659" w:type="pct"/>
            <w:tcBorders>
              <w:top w:val="nil"/>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
                <w:bCs/>
              </w:rPr>
            </w:pPr>
            <w:r w:rsidRPr="008514B4">
              <w:rPr>
                <w:rFonts w:ascii="Times New Roman" w:hAnsi="Times New Roman" w:cs="Times New Roman"/>
                <w:b/>
                <w:bCs/>
              </w:rPr>
              <w:t>100</w:t>
            </w:r>
          </w:p>
        </w:tc>
      </w:tr>
      <w:tr w:rsidR="008514B4" w:rsidRPr="008514B4" w:rsidTr="00D0793A">
        <w:trPr>
          <w:trHeight w:val="372"/>
        </w:trPr>
        <w:tc>
          <w:tcPr>
            <w:tcW w:w="1525" w:type="pct"/>
            <w:vMerge/>
            <w:tcBorders>
              <w:top w:val="nil"/>
              <w:left w:val="single" w:sz="4" w:space="0" w:color="auto"/>
              <w:bottom w:val="single" w:sz="4" w:space="0" w:color="auto"/>
              <w:right w:val="single" w:sz="4" w:space="0" w:color="auto"/>
            </w:tcBorders>
            <w:shd w:val="clear" w:color="auto" w:fill="auto"/>
          </w:tcPr>
          <w:p w:rsidR="008514B4" w:rsidRPr="008514B4" w:rsidRDefault="008514B4" w:rsidP="008514B4">
            <w:pPr>
              <w:spacing w:after="0"/>
              <w:rPr>
                <w:rFonts w:ascii="Times New Roman" w:hAnsi="Times New Roman" w:cs="Times New Roman"/>
              </w:rPr>
            </w:pPr>
          </w:p>
        </w:tc>
        <w:tc>
          <w:tcPr>
            <w:tcW w:w="1496"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rPr>
            </w:pPr>
            <w:r w:rsidRPr="008514B4">
              <w:rPr>
                <w:rFonts w:ascii="Times New Roman" w:hAnsi="Times New Roman" w:cs="Times New Roman"/>
              </w:rPr>
              <w:t>Экспертные заключения по жалобам, обращениям на качество воды; игрушек</w:t>
            </w:r>
          </w:p>
        </w:tc>
        <w:tc>
          <w:tcPr>
            <w:tcW w:w="660" w:type="pct"/>
            <w:tcBorders>
              <w:top w:val="nil"/>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2</w:t>
            </w:r>
          </w:p>
        </w:tc>
        <w:tc>
          <w:tcPr>
            <w:tcW w:w="660" w:type="pct"/>
            <w:tcBorders>
              <w:top w:val="nil"/>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1</w:t>
            </w:r>
          </w:p>
        </w:tc>
        <w:tc>
          <w:tcPr>
            <w:tcW w:w="659" w:type="pct"/>
            <w:tcBorders>
              <w:top w:val="nil"/>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50</w:t>
            </w:r>
          </w:p>
        </w:tc>
      </w:tr>
      <w:tr w:rsidR="008514B4" w:rsidRPr="008514B4" w:rsidTr="00D0793A">
        <w:trPr>
          <w:trHeight w:val="551"/>
        </w:trPr>
        <w:tc>
          <w:tcPr>
            <w:tcW w:w="1525" w:type="pct"/>
            <w:vMerge/>
            <w:tcBorders>
              <w:top w:val="nil"/>
              <w:left w:val="single" w:sz="4" w:space="0" w:color="auto"/>
              <w:bottom w:val="single" w:sz="4" w:space="0" w:color="auto"/>
              <w:right w:val="single" w:sz="4" w:space="0" w:color="auto"/>
            </w:tcBorders>
            <w:vAlign w:val="center"/>
          </w:tcPr>
          <w:p w:rsidR="008514B4" w:rsidRPr="008514B4" w:rsidRDefault="008514B4" w:rsidP="008514B4">
            <w:pPr>
              <w:spacing w:after="0"/>
              <w:rPr>
                <w:rFonts w:ascii="Times New Roman" w:hAnsi="Times New Roman" w:cs="Times New Roman"/>
              </w:rPr>
            </w:pPr>
          </w:p>
        </w:tc>
        <w:tc>
          <w:tcPr>
            <w:tcW w:w="1496" w:type="pct"/>
            <w:tcBorders>
              <w:top w:val="nil"/>
              <w:left w:val="nil"/>
              <w:bottom w:val="single" w:sz="4" w:space="0" w:color="auto"/>
              <w:right w:val="single" w:sz="4" w:space="0" w:color="auto"/>
            </w:tcBorders>
            <w:shd w:val="clear" w:color="auto" w:fill="auto"/>
            <w:vAlign w:val="center"/>
          </w:tcPr>
          <w:p w:rsidR="008514B4" w:rsidRPr="008514B4" w:rsidRDefault="008514B4" w:rsidP="008514B4">
            <w:pPr>
              <w:spacing w:after="0"/>
              <w:jc w:val="center"/>
              <w:rPr>
                <w:rFonts w:ascii="Times New Roman" w:hAnsi="Times New Roman" w:cs="Times New Roman"/>
              </w:rPr>
            </w:pPr>
            <w:r w:rsidRPr="008514B4">
              <w:rPr>
                <w:rFonts w:ascii="Times New Roman" w:hAnsi="Times New Roman" w:cs="Times New Roman"/>
              </w:rPr>
              <w:t>Исследования, измерения (по жалобам, обращениям на качество воды; игрушек)</w:t>
            </w:r>
          </w:p>
        </w:tc>
        <w:tc>
          <w:tcPr>
            <w:tcW w:w="660" w:type="pct"/>
            <w:tcBorders>
              <w:top w:val="nil"/>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8</w:t>
            </w:r>
          </w:p>
        </w:tc>
        <w:tc>
          <w:tcPr>
            <w:tcW w:w="660" w:type="pct"/>
            <w:tcBorders>
              <w:top w:val="nil"/>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9</w:t>
            </w:r>
          </w:p>
        </w:tc>
        <w:tc>
          <w:tcPr>
            <w:tcW w:w="659" w:type="pct"/>
            <w:tcBorders>
              <w:top w:val="nil"/>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112,5</w:t>
            </w:r>
          </w:p>
        </w:tc>
      </w:tr>
      <w:tr w:rsidR="008514B4" w:rsidRPr="008514B4" w:rsidTr="00D0793A">
        <w:trPr>
          <w:trHeight w:val="387"/>
        </w:trPr>
        <w:tc>
          <w:tcPr>
            <w:tcW w:w="3021" w:type="pct"/>
            <w:gridSpan w:val="2"/>
            <w:tcBorders>
              <w:top w:val="single" w:sz="4" w:space="0" w:color="auto"/>
              <w:left w:val="single" w:sz="4" w:space="0" w:color="auto"/>
              <w:bottom w:val="single" w:sz="4" w:space="0" w:color="auto"/>
              <w:right w:val="single" w:sz="4" w:space="0" w:color="auto"/>
            </w:tcBorders>
            <w:vAlign w:val="center"/>
          </w:tcPr>
          <w:p w:rsidR="008514B4" w:rsidRPr="008514B4" w:rsidRDefault="008514B4" w:rsidP="008514B4">
            <w:pPr>
              <w:spacing w:after="0"/>
              <w:jc w:val="center"/>
              <w:rPr>
                <w:rFonts w:ascii="Times New Roman" w:hAnsi="Times New Roman" w:cs="Times New Roman"/>
                <w:b/>
              </w:rPr>
            </w:pPr>
            <w:r w:rsidRPr="008514B4">
              <w:rPr>
                <w:rFonts w:ascii="Times New Roman" w:hAnsi="Times New Roman" w:cs="Times New Roman"/>
                <w:b/>
              </w:rPr>
              <w:t>Всего единиц ГЗ</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
                <w:bCs/>
              </w:rPr>
            </w:pPr>
            <w:r w:rsidRPr="008514B4">
              <w:rPr>
                <w:rFonts w:ascii="Times New Roman" w:hAnsi="Times New Roman" w:cs="Times New Roman"/>
                <w:b/>
                <w:bCs/>
              </w:rPr>
              <w:t>16729</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
                <w:bCs/>
              </w:rPr>
            </w:pPr>
            <w:r w:rsidRPr="008514B4">
              <w:rPr>
                <w:rFonts w:ascii="Times New Roman" w:hAnsi="Times New Roman" w:cs="Times New Roman"/>
                <w:b/>
                <w:bCs/>
              </w:rPr>
              <w:t>17828</w:t>
            </w:r>
          </w:p>
        </w:tc>
        <w:tc>
          <w:tcPr>
            <w:tcW w:w="659" w:type="pct"/>
            <w:tcBorders>
              <w:top w:val="single" w:sz="4" w:space="0" w:color="auto"/>
              <w:left w:val="nil"/>
              <w:bottom w:val="single" w:sz="4" w:space="0" w:color="auto"/>
              <w:right w:val="single" w:sz="4" w:space="0" w:color="auto"/>
            </w:tcBorders>
            <w:shd w:val="clear" w:color="auto" w:fill="auto"/>
            <w:noWrap/>
            <w:vAlign w:val="center"/>
          </w:tcPr>
          <w:p w:rsidR="008514B4" w:rsidRPr="008514B4" w:rsidRDefault="008514B4" w:rsidP="008514B4">
            <w:pPr>
              <w:spacing w:after="0"/>
              <w:jc w:val="center"/>
              <w:rPr>
                <w:rFonts w:ascii="Times New Roman" w:hAnsi="Times New Roman" w:cs="Times New Roman"/>
                <w:b/>
                <w:bCs/>
              </w:rPr>
            </w:pPr>
            <w:r w:rsidRPr="008514B4">
              <w:rPr>
                <w:rFonts w:ascii="Times New Roman" w:hAnsi="Times New Roman" w:cs="Times New Roman"/>
                <w:b/>
                <w:bCs/>
              </w:rPr>
              <w:t>106,6</w:t>
            </w:r>
          </w:p>
        </w:tc>
      </w:tr>
    </w:tbl>
    <w:p w:rsidR="008514B4" w:rsidRPr="008514B4" w:rsidRDefault="008514B4" w:rsidP="008514B4">
      <w:pPr>
        <w:spacing w:after="0" w:line="360" w:lineRule="auto"/>
        <w:ind w:firstLine="709"/>
        <w:jc w:val="both"/>
        <w:rPr>
          <w:rFonts w:ascii="Times New Roman" w:hAnsi="Times New Roman" w:cs="Times New Roman"/>
        </w:rPr>
      </w:pPr>
    </w:p>
    <w:p w:rsidR="008514B4" w:rsidRPr="008514B4" w:rsidRDefault="008514B4" w:rsidP="008514B4">
      <w:pPr>
        <w:spacing w:after="0" w:line="360" w:lineRule="auto"/>
        <w:ind w:firstLine="709"/>
        <w:jc w:val="both"/>
        <w:rPr>
          <w:rFonts w:ascii="Times New Roman" w:hAnsi="Times New Roman" w:cs="Times New Roman"/>
          <w:b/>
          <w:bCs/>
        </w:rPr>
      </w:pPr>
      <w:r w:rsidRPr="008514B4">
        <w:rPr>
          <w:rFonts w:ascii="Times New Roman" w:hAnsi="Times New Roman" w:cs="Times New Roman"/>
          <w:b/>
          <w:i/>
        </w:rPr>
        <w:t xml:space="preserve">Государственная работа: </w:t>
      </w:r>
      <w:r w:rsidRPr="008514B4">
        <w:rPr>
          <w:rFonts w:ascii="Times New Roman" w:hAnsi="Times New Roman" w:cs="Times New Roman"/>
          <w:b/>
          <w:bCs/>
          <w:i/>
        </w:rPr>
        <w:t>Проведение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w:t>
      </w:r>
      <w:r w:rsidRPr="008514B4">
        <w:rPr>
          <w:rFonts w:ascii="Times New Roman" w:hAnsi="Times New Roman" w:cs="Times New Roman"/>
          <w:b/>
          <w:bCs/>
        </w:rPr>
        <w:t>:</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b/>
          <w:i/>
        </w:rPr>
        <w:t>Количество обследований:</w:t>
      </w:r>
      <w:r w:rsidRPr="008514B4">
        <w:rPr>
          <w:rFonts w:ascii="Times New Roman" w:hAnsi="Times New Roman" w:cs="Times New Roman"/>
          <w:i/>
        </w:rPr>
        <w:t xml:space="preserve"> </w:t>
      </w:r>
      <w:r w:rsidRPr="008514B4">
        <w:rPr>
          <w:rFonts w:ascii="Times New Roman" w:hAnsi="Times New Roman" w:cs="Times New Roman"/>
        </w:rPr>
        <w:t>данный вид государственной работы</w:t>
      </w:r>
      <w:r w:rsidRPr="008514B4">
        <w:rPr>
          <w:rFonts w:ascii="Times New Roman" w:hAnsi="Times New Roman" w:cs="Times New Roman"/>
          <w:i/>
        </w:rPr>
        <w:t xml:space="preserve"> </w:t>
      </w:r>
      <w:r w:rsidRPr="008514B4">
        <w:rPr>
          <w:rFonts w:ascii="Times New Roman" w:hAnsi="Times New Roman" w:cs="Times New Roman"/>
          <w:bCs/>
        </w:rPr>
        <w:t xml:space="preserve">выполнен на 88,1%, </w:t>
      </w:r>
      <w:r w:rsidRPr="008514B4">
        <w:rPr>
          <w:rFonts w:ascii="Times New Roman" w:hAnsi="Times New Roman" w:cs="Times New Roman"/>
        </w:rPr>
        <w:t xml:space="preserve">в том числе </w:t>
      </w:r>
      <w:r w:rsidRPr="008514B4">
        <w:rPr>
          <w:rFonts w:ascii="Times New Roman" w:hAnsi="Times New Roman" w:cs="Times New Roman"/>
          <w:i/>
        </w:rPr>
        <w:t>количество санитарно-эпидемиологических обследований при проведении инспекции</w:t>
      </w:r>
      <w:r w:rsidRPr="008514B4">
        <w:rPr>
          <w:rFonts w:ascii="Times New Roman" w:hAnsi="Times New Roman" w:cs="Times New Roman"/>
        </w:rPr>
        <w:t xml:space="preserve"> выполнено на 104,2%, по вопросам условий проживания - 40, а также с заявлениями учреждений на медицинскую деятельность – 3, образовательную – 7.</w:t>
      </w:r>
    </w:p>
    <w:p w:rsidR="008514B4" w:rsidRPr="008514B4" w:rsidRDefault="008514B4" w:rsidP="008514B4">
      <w:pPr>
        <w:spacing w:after="0" w:line="360" w:lineRule="auto"/>
        <w:ind w:firstLine="709"/>
        <w:jc w:val="both"/>
        <w:rPr>
          <w:rFonts w:ascii="Times New Roman" w:hAnsi="Times New Roman" w:cs="Times New Roman"/>
          <w:bCs/>
        </w:rPr>
      </w:pPr>
      <w:r w:rsidRPr="008514B4">
        <w:rPr>
          <w:rFonts w:ascii="Times New Roman" w:hAnsi="Times New Roman" w:cs="Times New Roman"/>
          <w:i/>
        </w:rPr>
        <w:t>Количество санитарно-эпидемиологических обследований и о</w:t>
      </w:r>
      <w:r w:rsidRPr="008514B4">
        <w:rPr>
          <w:rFonts w:ascii="Times New Roman" w:hAnsi="Times New Roman" w:cs="Times New Roman"/>
          <w:bCs/>
          <w:i/>
        </w:rPr>
        <w:t>формленных эпид. карт в очагах инфекционных и паразитарных заболеваний:</w:t>
      </w:r>
      <w:r w:rsidRPr="008514B4">
        <w:rPr>
          <w:rFonts w:ascii="Times New Roman" w:hAnsi="Times New Roman" w:cs="Times New Roman"/>
          <w:bCs/>
        </w:rPr>
        <w:t xml:space="preserve"> 273, что составило 85,3% от запланированного объема.</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i/>
        </w:rPr>
        <w:t>Количество обследований по оценке деятельности по организации отдыха и оздоровления детей:</w:t>
      </w:r>
      <w:r w:rsidRPr="008514B4">
        <w:rPr>
          <w:rFonts w:ascii="Times New Roman" w:hAnsi="Times New Roman" w:cs="Times New Roman"/>
        </w:rPr>
        <w:t xml:space="preserve"> 46, что составило 88,5% от запланированного объема. </w:t>
      </w:r>
    </w:p>
    <w:p w:rsidR="008514B4" w:rsidRPr="008514B4" w:rsidRDefault="008514B4" w:rsidP="008514B4">
      <w:pPr>
        <w:spacing w:after="0" w:line="360" w:lineRule="auto"/>
        <w:ind w:firstLine="709"/>
        <w:jc w:val="both"/>
        <w:rPr>
          <w:rFonts w:ascii="Times New Roman" w:hAnsi="Times New Roman" w:cs="Times New Roman"/>
          <w:bCs/>
        </w:rPr>
      </w:pPr>
      <w:r w:rsidRPr="008514B4">
        <w:rPr>
          <w:rFonts w:ascii="Times New Roman" w:hAnsi="Times New Roman" w:cs="Times New Roman"/>
          <w:b/>
          <w:i/>
        </w:rPr>
        <w:t xml:space="preserve">Количество экспертиз: </w:t>
      </w:r>
      <w:r w:rsidRPr="008514B4">
        <w:rPr>
          <w:rFonts w:ascii="Times New Roman" w:hAnsi="Times New Roman" w:cs="Times New Roman"/>
        </w:rPr>
        <w:t>данный вид государственной работы</w:t>
      </w:r>
      <w:r w:rsidRPr="008514B4">
        <w:rPr>
          <w:rFonts w:ascii="Times New Roman" w:hAnsi="Times New Roman" w:cs="Times New Roman"/>
          <w:i/>
        </w:rPr>
        <w:t xml:space="preserve"> </w:t>
      </w:r>
      <w:r w:rsidRPr="008514B4">
        <w:rPr>
          <w:rFonts w:ascii="Times New Roman" w:hAnsi="Times New Roman" w:cs="Times New Roman"/>
          <w:bCs/>
        </w:rPr>
        <w:t xml:space="preserve">выполнен на 101,3%, </w:t>
      </w:r>
      <w:r w:rsidRPr="008514B4">
        <w:rPr>
          <w:rFonts w:ascii="Times New Roman" w:hAnsi="Times New Roman" w:cs="Times New Roman"/>
        </w:rPr>
        <w:t xml:space="preserve">в том числе </w:t>
      </w:r>
      <w:r w:rsidRPr="008514B4">
        <w:rPr>
          <w:rFonts w:ascii="Times New Roman" w:hAnsi="Times New Roman" w:cs="Times New Roman"/>
          <w:i/>
        </w:rPr>
        <w:t>при проведении инспекции</w:t>
      </w:r>
      <w:r w:rsidRPr="008514B4">
        <w:rPr>
          <w:rFonts w:ascii="Times New Roman" w:hAnsi="Times New Roman" w:cs="Times New Roman"/>
        </w:rPr>
        <w:t xml:space="preserve"> 96 экспертизы, что составило 104,3%, по вопросам условий проживания - 40, по организации отдыха и оздоровления детей – 46, а также с заявлениями учреждений на медицинскую деятельность – 3, образовательную – 7.</w:t>
      </w:r>
    </w:p>
    <w:p w:rsidR="008514B4" w:rsidRPr="008514B4" w:rsidRDefault="008514B4" w:rsidP="008514B4">
      <w:pPr>
        <w:spacing w:after="0" w:line="360" w:lineRule="auto"/>
        <w:ind w:firstLine="709"/>
        <w:jc w:val="both"/>
        <w:rPr>
          <w:rFonts w:ascii="Times New Roman" w:hAnsi="Times New Roman" w:cs="Times New Roman"/>
          <w:bCs/>
        </w:rPr>
      </w:pPr>
      <w:r w:rsidRPr="008514B4">
        <w:rPr>
          <w:rFonts w:ascii="Times New Roman" w:hAnsi="Times New Roman" w:cs="Times New Roman"/>
          <w:i/>
        </w:rPr>
        <w:t>Экспертные заключения по оценке ЛИМИ: 226</w:t>
      </w:r>
      <w:r w:rsidRPr="008514B4">
        <w:rPr>
          <w:rFonts w:ascii="Times New Roman" w:hAnsi="Times New Roman" w:cs="Times New Roman"/>
        </w:rPr>
        <w:t xml:space="preserve">, </w:t>
      </w:r>
      <w:r w:rsidRPr="008514B4">
        <w:rPr>
          <w:rFonts w:ascii="Times New Roman" w:hAnsi="Times New Roman" w:cs="Times New Roman"/>
          <w:bCs/>
        </w:rPr>
        <w:t>что составило 100% от запланированного объема работ(услуг).</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i/>
        </w:rPr>
        <w:lastRenderedPageBreak/>
        <w:t>Оценка плановых исследований: 29</w:t>
      </w:r>
      <w:r w:rsidRPr="008514B4">
        <w:rPr>
          <w:rFonts w:ascii="Times New Roman" w:hAnsi="Times New Roman" w:cs="Times New Roman"/>
        </w:rPr>
        <w:t>, что составило 96,7% от запланированного объема работ (услуг).</w:t>
      </w:r>
    </w:p>
    <w:p w:rsidR="008514B4" w:rsidRPr="008514B4" w:rsidRDefault="008514B4" w:rsidP="008514B4">
      <w:pPr>
        <w:pStyle w:val="1"/>
        <w:shd w:val="clear" w:color="auto" w:fill="FFFFFF"/>
        <w:spacing w:before="0" w:after="0" w:line="360" w:lineRule="auto"/>
        <w:ind w:firstLine="709"/>
        <w:jc w:val="both"/>
        <w:textAlignment w:val="baseline"/>
        <w:rPr>
          <w:rFonts w:ascii="Times New Roman" w:hAnsi="Times New Roman"/>
          <w:b w:val="0"/>
          <w:spacing w:val="2"/>
          <w:sz w:val="22"/>
          <w:szCs w:val="22"/>
        </w:rPr>
      </w:pPr>
      <w:r w:rsidRPr="008514B4">
        <w:rPr>
          <w:rFonts w:ascii="Times New Roman" w:hAnsi="Times New Roman"/>
          <w:b w:val="0"/>
          <w:i/>
          <w:sz w:val="22"/>
          <w:szCs w:val="22"/>
        </w:rPr>
        <w:t xml:space="preserve">Оценка внеплановых исследований: </w:t>
      </w:r>
      <w:r w:rsidRPr="008514B4">
        <w:rPr>
          <w:rFonts w:ascii="Times New Roman" w:hAnsi="Times New Roman"/>
          <w:b w:val="0"/>
          <w:sz w:val="22"/>
          <w:szCs w:val="22"/>
        </w:rPr>
        <w:t xml:space="preserve">65, что составило 101,6% от запланированного объема работ(услуг). </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i/>
        </w:rPr>
        <w:t xml:space="preserve">Оценка ЛИМИ СГМ: </w:t>
      </w:r>
      <w:r w:rsidRPr="008514B4">
        <w:rPr>
          <w:rFonts w:ascii="Times New Roman" w:hAnsi="Times New Roman" w:cs="Times New Roman"/>
        </w:rPr>
        <w:t>132, что составило 100% от запланированного объема работ(услуг).</w:t>
      </w:r>
    </w:p>
    <w:p w:rsidR="008514B4" w:rsidRPr="008514B4" w:rsidRDefault="008514B4" w:rsidP="008514B4">
      <w:pPr>
        <w:spacing w:after="0" w:line="360" w:lineRule="auto"/>
        <w:ind w:firstLine="709"/>
        <w:jc w:val="both"/>
        <w:rPr>
          <w:rFonts w:ascii="Times New Roman" w:hAnsi="Times New Roman" w:cs="Times New Roman"/>
          <w:b/>
          <w:bCs/>
          <w:i/>
        </w:rPr>
      </w:pPr>
      <w:r w:rsidRPr="008514B4">
        <w:rPr>
          <w:rFonts w:ascii="Times New Roman" w:hAnsi="Times New Roman" w:cs="Times New Roman"/>
          <w:b/>
          <w:i/>
        </w:rPr>
        <w:t xml:space="preserve">Количество исследований, измерений: </w:t>
      </w:r>
      <w:r w:rsidRPr="008514B4">
        <w:rPr>
          <w:rFonts w:ascii="Times New Roman" w:hAnsi="Times New Roman" w:cs="Times New Roman"/>
        </w:rPr>
        <w:t>данный показатель выполнен на 84,9%, показатель состоит из плановых при проведении КНМ в соответствии с утвержденным планом-графиком – 87,7%, внеплановых КНМ – 79,2%, а также исследований при оценке деятельности по организации отдыха и оздоровления детей – 84,6% от запланированных объемов государственного задания.</w:t>
      </w:r>
    </w:p>
    <w:p w:rsidR="008514B4" w:rsidRPr="008514B4" w:rsidRDefault="008514B4" w:rsidP="008514B4">
      <w:pPr>
        <w:spacing w:after="0" w:line="360" w:lineRule="auto"/>
        <w:ind w:firstLine="709"/>
        <w:jc w:val="both"/>
        <w:rPr>
          <w:rFonts w:ascii="Times New Roman" w:hAnsi="Times New Roman" w:cs="Times New Roman"/>
          <w:bCs/>
        </w:rPr>
      </w:pPr>
      <w:r w:rsidRPr="008514B4">
        <w:rPr>
          <w:rFonts w:ascii="Times New Roman" w:hAnsi="Times New Roman" w:cs="Times New Roman"/>
          <w:b/>
          <w:bCs/>
          <w:i/>
        </w:rPr>
        <w:t>Государственная работа: Учет инфекционных заболеваний, профессиональных заболеваний, массовых неинфекционных заболеваний (отравлений) в связи с вредным воздействием факторов среды обитания человека:</w:t>
      </w:r>
      <w:r w:rsidRPr="008514B4">
        <w:rPr>
          <w:rFonts w:ascii="Times New Roman" w:hAnsi="Times New Roman" w:cs="Times New Roman"/>
          <w:bCs/>
          <w:i/>
        </w:rPr>
        <w:t xml:space="preserve"> 3684</w:t>
      </w:r>
      <w:r w:rsidRPr="008514B4">
        <w:rPr>
          <w:rFonts w:ascii="Times New Roman" w:hAnsi="Times New Roman" w:cs="Times New Roman"/>
          <w:bCs/>
        </w:rPr>
        <w:t>, что составило 245,6% от запланированного объема работ(услуг).</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b/>
          <w:i/>
        </w:rPr>
        <w:t xml:space="preserve">Государственная работа: </w:t>
      </w:r>
      <w:r w:rsidRPr="008514B4">
        <w:rPr>
          <w:rFonts w:ascii="Times New Roman" w:hAnsi="Times New Roman" w:cs="Times New Roman"/>
          <w:b/>
          <w:bCs/>
          <w:i/>
        </w:rPr>
        <w:t>Обеспечение мероприятий, направленных на охрану и укрепление здоровья:</w:t>
      </w:r>
      <w:r w:rsidRPr="008514B4">
        <w:rPr>
          <w:rFonts w:ascii="Times New Roman" w:hAnsi="Times New Roman" w:cs="Times New Roman"/>
          <w:bCs/>
          <w:i/>
        </w:rPr>
        <w:t xml:space="preserve"> </w:t>
      </w:r>
      <w:r w:rsidRPr="008514B4">
        <w:rPr>
          <w:rFonts w:ascii="Times New Roman" w:hAnsi="Times New Roman" w:cs="Times New Roman"/>
          <w:bCs/>
        </w:rPr>
        <w:t>выполнение в соответствии графика на 100%, разработаны методические материалы для информирования населения, проведена работа с населением по профилактике заболеваний и</w:t>
      </w:r>
      <w:r w:rsidRPr="008514B4">
        <w:rPr>
          <w:rFonts w:ascii="Times New Roman" w:hAnsi="Times New Roman" w:cs="Times New Roman"/>
          <w:bCs/>
          <w:shd w:val="clear" w:color="auto" w:fill="FFFFFF"/>
        </w:rPr>
        <w:t xml:space="preserve"> проведена пропаганда</w:t>
      </w:r>
      <w:r w:rsidRPr="008514B4">
        <w:rPr>
          <w:rFonts w:ascii="Times New Roman" w:hAnsi="Times New Roman" w:cs="Times New Roman"/>
          <w:shd w:val="clear" w:color="auto" w:fill="FFFFFF"/>
        </w:rPr>
        <w:t xml:space="preserve"> </w:t>
      </w:r>
      <w:r w:rsidRPr="008514B4">
        <w:rPr>
          <w:rFonts w:ascii="Times New Roman" w:hAnsi="Times New Roman" w:cs="Times New Roman"/>
          <w:bCs/>
          <w:shd w:val="clear" w:color="auto" w:fill="FFFFFF"/>
        </w:rPr>
        <w:t>здорового</w:t>
      </w:r>
      <w:r w:rsidRPr="008514B4">
        <w:rPr>
          <w:rFonts w:ascii="Times New Roman" w:hAnsi="Times New Roman" w:cs="Times New Roman"/>
          <w:shd w:val="clear" w:color="auto" w:fill="FFFFFF"/>
        </w:rPr>
        <w:t xml:space="preserve"> </w:t>
      </w:r>
      <w:r w:rsidRPr="008514B4">
        <w:rPr>
          <w:rFonts w:ascii="Times New Roman" w:hAnsi="Times New Roman" w:cs="Times New Roman"/>
          <w:bCs/>
          <w:shd w:val="clear" w:color="auto" w:fill="FFFFFF"/>
        </w:rPr>
        <w:t>образа</w:t>
      </w:r>
      <w:r w:rsidRPr="008514B4">
        <w:rPr>
          <w:rFonts w:ascii="Times New Roman" w:hAnsi="Times New Roman" w:cs="Times New Roman"/>
          <w:shd w:val="clear" w:color="auto" w:fill="FFFFFF"/>
        </w:rPr>
        <w:t xml:space="preserve"> </w:t>
      </w:r>
      <w:r w:rsidRPr="008514B4">
        <w:rPr>
          <w:rFonts w:ascii="Times New Roman" w:hAnsi="Times New Roman" w:cs="Times New Roman"/>
          <w:bCs/>
          <w:shd w:val="clear" w:color="auto" w:fill="FFFFFF"/>
        </w:rPr>
        <w:t>жизни (</w:t>
      </w:r>
      <w:r w:rsidRPr="008514B4">
        <w:rPr>
          <w:rFonts w:ascii="Times New Roman" w:hAnsi="Times New Roman" w:cs="Times New Roman"/>
          <w:shd w:val="clear" w:color="auto" w:fill="FFFFFF"/>
        </w:rPr>
        <w:t>одно из стратегических направлений гигиенического обучения и воспитания) в образовательных учреждениях.</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b/>
          <w:i/>
        </w:rPr>
        <w:t xml:space="preserve">Государственная работа: Обеспечение ведения социально-гигиенического мониторинга в области санитарно-эпидемиологического благополучия населения: </w:t>
      </w:r>
      <w:r w:rsidRPr="008514B4">
        <w:rPr>
          <w:rFonts w:ascii="Times New Roman" w:hAnsi="Times New Roman" w:cs="Times New Roman"/>
        </w:rPr>
        <w:t>выполнение в соответствии графика на 100%.</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b/>
          <w:i/>
        </w:rPr>
        <w:t xml:space="preserve">Государственная работа: Рассмотрение обращений потребителей, информирование и консультирование потребителей об их правах и необходимых действиях по защите этих прав: </w:t>
      </w:r>
      <w:r w:rsidRPr="008514B4">
        <w:rPr>
          <w:rFonts w:ascii="Times New Roman" w:hAnsi="Times New Roman" w:cs="Times New Roman"/>
        </w:rPr>
        <w:t>выполнение в соответствии графика на 100%.</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b/>
          <w:i/>
        </w:rPr>
        <w:t xml:space="preserve">Государственная работа: Проведение экспертиз и исследований в рамках осуществления федерального государственного надзора в области защиты прав потребителей: </w:t>
      </w:r>
      <w:r w:rsidRPr="008514B4">
        <w:rPr>
          <w:rFonts w:ascii="Times New Roman" w:hAnsi="Times New Roman" w:cs="Times New Roman"/>
        </w:rPr>
        <w:t xml:space="preserve">исполнение составило 100%. </w:t>
      </w:r>
    </w:p>
    <w:p w:rsidR="008514B4" w:rsidRPr="008514B4" w:rsidRDefault="008514B4" w:rsidP="008514B4">
      <w:pPr>
        <w:tabs>
          <w:tab w:val="left" w:pos="426"/>
        </w:tabs>
        <w:spacing w:after="0" w:line="360" w:lineRule="auto"/>
        <w:ind w:firstLine="709"/>
        <w:jc w:val="both"/>
        <w:rPr>
          <w:rFonts w:ascii="Times New Roman" w:hAnsi="Times New Roman" w:cs="Times New Roman"/>
        </w:rPr>
      </w:pPr>
    </w:p>
    <w:p w:rsidR="008514B4" w:rsidRPr="008514B4" w:rsidRDefault="008514B4" w:rsidP="008514B4">
      <w:pPr>
        <w:spacing w:after="0" w:line="360" w:lineRule="auto"/>
        <w:ind w:firstLine="709"/>
        <w:jc w:val="center"/>
        <w:rPr>
          <w:rFonts w:ascii="Times New Roman" w:hAnsi="Times New Roman" w:cs="Times New Roman"/>
          <w:b/>
          <w:bCs/>
        </w:rPr>
        <w:sectPr w:rsidR="008514B4" w:rsidRPr="008514B4" w:rsidSect="00064A24">
          <w:pgSz w:w="11906" w:h="16838"/>
          <w:pgMar w:top="851" w:right="851" w:bottom="851" w:left="1134" w:header="709" w:footer="709" w:gutter="0"/>
          <w:cols w:space="708"/>
          <w:docGrid w:linePitch="360"/>
        </w:sectPr>
      </w:pPr>
    </w:p>
    <w:p w:rsidR="008514B4" w:rsidRPr="008514B4" w:rsidRDefault="008514B4" w:rsidP="008514B4">
      <w:pPr>
        <w:spacing w:after="0" w:line="360" w:lineRule="auto"/>
        <w:ind w:firstLine="709"/>
        <w:jc w:val="center"/>
        <w:rPr>
          <w:rFonts w:ascii="Times New Roman" w:hAnsi="Times New Roman" w:cs="Times New Roman"/>
          <w:b/>
          <w:bCs/>
        </w:rPr>
      </w:pPr>
      <w:r w:rsidRPr="008514B4">
        <w:rPr>
          <w:rFonts w:ascii="Times New Roman" w:hAnsi="Times New Roman" w:cs="Times New Roman"/>
          <w:b/>
          <w:bCs/>
        </w:rPr>
        <w:lastRenderedPageBreak/>
        <w:t>Деятельность испытательной лаборатории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1136"/>
        <w:gridCol w:w="1136"/>
        <w:gridCol w:w="1136"/>
        <w:gridCol w:w="1136"/>
        <w:gridCol w:w="1342"/>
        <w:gridCol w:w="1136"/>
        <w:gridCol w:w="1136"/>
        <w:gridCol w:w="1130"/>
        <w:gridCol w:w="1124"/>
        <w:gridCol w:w="1124"/>
      </w:tblGrid>
      <w:tr w:rsidR="008514B4" w:rsidRPr="008514B4" w:rsidTr="00D0793A">
        <w:tc>
          <w:tcPr>
            <w:tcW w:w="1243" w:type="pct"/>
            <w:shd w:val="clear" w:color="auto" w:fill="auto"/>
          </w:tcPr>
          <w:p w:rsidR="008514B4" w:rsidRPr="008514B4" w:rsidRDefault="008514B4" w:rsidP="008514B4">
            <w:pPr>
              <w:spacing w:after="0"/>
              <w:jc w:val="both"/>
              <w:rPr>
                <w:rFonts w:ascii="Times New Roman" w:hAnsi="Times New Roman" w:cs="Times New Roman"/>
                <w:bCs/>
              </w:rPr>
            </w:pPr>
            <w:r w:rsidRPr="008514B4">
              <w:rPr>
                <w:rFonts w:ascii="Times New Roman" w:hAnsi="Times New Roman" w:cs="Times New Roman"/>
                <w:bCs/>
              </w:rPr>
              <w:t>Лаборатории</w:t>
            </w:r>
          </w:p>
        </w:tc>
        <w:tc>
          <w:tcPr>
            <w:tcW w:w="370" w:type="pct"/>
            <w:shd w:val="clear" w:color="auto" w:fill="auto"/>
          </w:tcPr>
          <w:p w:rsidR="008514B4" w:rsidRPr="008514B4" w:rsidRDefault="008514B4" w:rsidP="008514B4">
            <w:pPr>
              <w:spacing w:after="0"/>
              <w:jc w:val="both"/>
              <w:rPr>
                <w:rFonts w:ascii="Times New Roman" w:hAnsi="Times New Roman" w:cs="Times New Roman"/>
                <w:b/>
                <w:bCs/>
              </w:rPr>
            </w:pPr>
            <w:r w:rsidRPr="008514B4">
              <w:rPr>
                <w:rFonts w:ascii="Times New Roman" w:hAnsi="Times New Roman" w:cs="Times New Roman"/>
                <w:b/>
                <w:bCs/>
              </w:rPr>
              <w:t>Бюджет иссл.</w:t>
            </w:r>
          </w:p>
        </w:tc>
        <w:tc>
          <w:tcPr>
            <w:tcW w:w="370" w:type="pct"/>
            <w:shd w:val="clear" w:color="auto" w:fill="auto"/>
          </w:tcPr>
          <w:p w:rsidR="008514B4" w:rsidRPr="008514B4" w:rsidRDefault="008514B4" w:rsidP="008514B4">
            <w:pPr>
              <w:spacing w:after="0"/>
              <w:jc w:val="both"/>
              <w:rPr>
                <w:rFonts w:ascii="Times New Roman" w:hAnsi="Times New Roman" w:cs="Times New Roman"/>
                <w:bCs/>
              </w:rPr>
            </w:pPr>
            <w:r w:rsidRPr="008514B4">
              <w:rPr>
                <w:rFonts w:ascii="Times New Roman" w:hAnsi="Times New Roman" w:cs="Times New Roman"/>
                <w:bCs/>
              </w:rPr>
              <w:t>Неуд.</w:t>
            </w:r>
          </w:p>
          <w:p w:rsidR="008514B4" w:rsidRPr="008514B4" w:rsidRDefault="008514B4" w:rsidP="008514B4">
            <w:pPr>
              <w:spacing w:after="0"/>
              <w:jc w:val="both"/>
              <w:rPr>
                <w:rFonts w:ascii="Times New Roman" w:hAnsi="Times New Roman" w:cs="Times New Roman"/>
                <w:bCs/>
              </w:rPr>
            </w:pPr>
            <w:r w:rsidRPr="008514B4">
              <w:rPr>
                <w:rFonts w:ascii="Times New Roman" w:hAnsi="Times New Roman" w:cs="Times New Roman"/>
                <w:bCs/>
              </w:rPr>
              <w:t>проб</w:t>
            </w:r>
          </w:p>
        </w:tc>
        <w:tc>
          <w:tcPr>
            <w:tcW w:w="370" w:type="pct"/>
            <w:shd w:val="clear" w:color="auto" w:fill="auto"/>
          </w:tcPr>
          <w:p w:rsidR="008514B4" w:rsidRPr="008514B4" w:rsidRDefault="008514B4" w:rsidP="008514B4">
            <w:pPr>
              <w:spacing w:after="0"/>
              <w:jc w:val="both"/>
              <w:rPr>
                <w:rFonts w:ascii="Times New Roman" w:hAnsi="Times New Roman" w:cs="Times New Roman"/>
                <w:b/>
                <w:bCs/>
              </w:rPr>
            </w:pPr>
            <w:r w:rsidRPr="008514B4">
              <w:rPr>
                <w:rFonts w:ascii="Times New Roman" w:hAnsi="Times New Roman" w:cs="Times New Roman"/>
                <w:b/>
                <w:bCs/>
              </w:rPr>
              <w:t>СГМ</w:t>
            </w:r>
          </w:p>
          <w:p w:rsidR="008514B4" w:rsidRPr="008514B4" w:rsidRDefault="008514B4" w:rsidP="008514B4">
            <w:pPr>
              <w:spacing w:after="0"/>
              <w:jc w:val="both"/>
              <w:rPr>
                <w:rFonts w:ascii="Times New Roman" w:hAnsi="Times New Roman" w:cs="Times New Roman"/>
                <w:b/>
                <w:bCs/>
              </w:rPr>
            </w:pPr>
            <w:r w:rsidRPr="008514B4">
              <w:rPr>
                <w:rFonts w:ascii="Times New Roman" w:hAnsi="Times New Roman" w:cs="Times New Roman"/>
                <w:b/>
                <w:bCs/>
              </w:rPr>
              <w:t xml:space="preserve"> иссл.</w:t>
            </w:r>
          </w:p>
        </w:tc>
        <w:tc>
          <w:tcPr>
            <w:tcW w:w="370" w:type="pct"/>
            <w:shd w:val="clear" w:color="auto" w:fill="auto"/>
          </w:tcPr>
          <w:p w:rsidR="008514B4" w:rsidRPr="008514B4" w:rsidRDefault="008514B4" w:rsidP="008514B4">
            <w:pPr>
              <w:spacing w:after="0"/>
              <w:jc w:val="both"/>
              <w:rPr>
                <w:rFonts w:ascii="Times New Roman" w:hAnsi="Times New Roman" w:cs="Times New Roman"/>
                <w:bCs/>
              </w:rPr>
            </w:pPr>
            <w:r w:rsidRPr="008514B4">
              <w:rPr>
                <w:rFonts w:ascii="Times New Roman" w:hAnsi="Times New Roman" w:cs="Times New Roman"/>
                <w:bCs/>
              </w:rPr>
              <w:t>Неуд.</w:t>
            </w:r>
          </w:p>
          <w:p w:rsidR="008514B4" w:rsidRPr="008514B4" w:rsidRDefault="008514B4" w:rsidP="008514B4">
            <w:pPr>
              <w:spacing w:after="0"/>
              <w:jc w:val="both"/>
              <w:rPr>
                <w:rFonts w:ascii="Times New Roman" w:hAnsi="Times New Roman" w:cs="Times New Roman"/>
                <w:bCs/>
              </w:rPr>
            </w:pPr>
            <w:r w:rsidRPr="008514B4">
              <w:rPr>
                <w:rFonts w:ascii="Times New Roman" w:hAnsi="Times New Roman" w:cs="Times New Roman"/>
                <w:bCs/>
              </w:rPr>
              <w:t xml:space="preserve"> проб</w:t>
            </w:r>
          </w:p>
        </w:tc>
        <w:tc>
          <w:tcPr>
            <w:tcW w:w="437" w:type="pct"/>
            <w:shd w:val="clear" w:color="auto" w:fill="auto"/>
          </w:tcPr>
          <w:p w:rsidR="008514B4" w:rsidRPr="008514B4" w:rsidRDefault="008514B4" w:rsidP="008514B4">
            <w:pPr>
              <w:spacing w:after="0"/>
              <w:jc w:val="both"/>
              <w:rPr>
                <w:rFonts w:ascii="Times New Roman" w:hAnsi="Times New Roman" w:cs="Times New Roman"/>
                <w:b/>
                <w:bCs/>
              </w:rPr>
            </w:pPr>
            <w:r w:rsidRPr="008514B4">
              <w:rPr>
                <w:rFonts w:ascii="Times New Roman" w:hAnsi="Times New Roman" w:cs="Times New Roman"/>
                <w:b/>
                <w:bCs/>
              </w:rPr>
              <w:t>Внебюджет иссл.</w:t>
            </w:r>
          </w:p>
        </w:tc>
        <w:tc>
          <w:tcPr>
            <w:tcW w:w="370" w:type="pct"/>
            <w:shd w:val="clear" w:color="auto" w:fill="auto"/>
          </w:tcPr>
          <w:p w:rsidR="008514B4" w:rsidRPr="008514B4" w:rsidRDefault="008514B4" w:rsidP="008514B4">
            <w:pPr>
              <w:spacing w:after="0"/>
              <w:jc w:val="both"/>
              <w:rPr>
                <w:rFonts w:ascii="Times New Roman" w:hAnsi="Times New Roman" w:cs="Times New Roman"/>
                <w:bCs/>
              </w:rPr>
            </w:pPr>
            <w:r w:rsidRPr="008514B4">
              <w:rPr>
                <w:rFonts w:ascii="Times New Roman" w:hAnsi="Times New Roman" w:cs="Times New Roman"/>
                <w:bCs/>
              </w:rPr>
              <w:t>Неуд.</w:t>
            </w:r>
          </w:p>
          <w:p w:rsidR="008514B4" w:rsidRPr="008514B4" w:rsidRDefault="008514B4" w:rsidP="008514B4">
            <w:pPr>
              <w:spacing w:after="0"/>
              <w:jc w:val="both"/>
              <w:rPr>
                <w:rFonts w:ascii="Times New Roman" w:hAnsi="Times New Roman" w:cs="Times New Roman"/>
                <w:bCs/>
              </w:rPr>
            </w:pPr>
            <w:r w:rsidRPr="008514B4">
              <w:rPr>
                <w:rFonts w:ascii="Times New Roman" w:hAnsi="Times New Roman" w:cs="Times New Roman"/>
                <w:bCs/>
              </w:rPr>
              <w:t xml:space="preserve"> проб</w:t>
            </w:r>
          </w:p>
        </w:tc>
        <w:tc>
          <w:tcPr>
            <w:tcW w:w="370" w:type="pct"/>
            <w:shd w:val="clear" w:color="auto" w:fill="auto"/>
          </w:tcPr>
          <w:p w:rsidR="008514B4" w:rsidRPr="008514B4" w:rsidRDefault="008514B4" w:rsidP="008514B4">
            <w:pPr>
              <w:spacing w:after="0"/>
              <w:jc w:val="both"/>
              <w:rPr>
                <w:rFonts w:ascii="Times New Roman" w:hAnsi="Times New Roman" w:cs="Times New Roman"/>
                <w:b/>
                <w:bCs/>
              </w:rPr>
            </w:pPr>
            <w:r w:rsidRPr="008514B4">
              <w:rPr>
                <w:rFonts w:ascii="Times New Roman" w:hAnsi="Times New Roman" w:cs="Times New Roman"/>
                <w:b/>
                <w:bCs/>
              </w:rPr>
              <w:t>ОМС</w:t>
            </w:r>
          </w:p>
          <w:p w:rsidR="008514B4" w:rsidRPr="008514B4" w:rsidRDefault="008514B4" w:rsidP="008514B4">
            <w:pPr>
              <w:spacing w:after="0"/>
              <w:jc w:val="both"/>
              <w:rPr>
                <w:rFonts w:ascii="Times New Roman" w:hAnsi="Times New Roman" w:cs="Times New Roman"/>
                <w:b/>
                <w:bCs/>
              </w:rPr>
            </w:pPr>
            <w:r w:rsidRPr="008514B4">
              <w:rPr>
                <w:rFonts w:ascii="Times New Roman" w:hAnsi="Times New Roman" w:cs="Times New Roman"/>
                <w:b/>
                <w:bCs/>
              </w:rPr>
              <w:t>иссл.</w:t>
            </w:r>
          </w:p>
        </w:tc>
        <w:tc>
          <w:tcPr>
            <w:tcW w:w="368" w:type="pct"/>
            <w:shd w:val="clear" w:color="auto" w:fill="auto"/>
          </w:tcPr>
          <w:p w:rsidR="008514B4" w:rsidRPr="008514B4" w:rsidRDefault="008514B4" w:rsidP="008514B4">
            <w:pPr>
              <w:spacing w:after="0"/>
              <w:jc w:val="both"/>
              <w:rPr>
                <w:rFonts w:ascii="Times New Roman" w:hAnsi="Times New Roman" w:cs="Times New Roman"/>
                <w:bCs/>
              </w:rPr>
            </w:pPr>
            <w:r w:rsidRPr="008514B4">
              <w:rPr>
                <w:rFonts w:ascii="Times New Roman" w:hAnsi="Times New Roman" w:cs="Times New Roman"/>
                <w:bCs/>
              </w:rPr>
              <w:t>Неуд. проб</w:t>
            </w:r>
          </w:p>
        </w:tc>
        <w:tc>
          <w:tcPr>
            <w:tcW w:w="366" w:type="pct"/>
          </w:tcPr>
          <w:p w:rsidR="008514B4" w:rsidRPr="008514B4" w:rsidRDefault="008514B4" w:rsidP="008514B4">
            <w:pPr>
              <w:spacing w:after="0"/>
              <w:jc w:val="both"/>
              <w:rPr>
                <w:rFonts w:ascii="Times New Roman" w:hAnsi="Times New Roman" w:cs="Times New Roman"/>
                <w:b/>
                <w:bCs/>
              </w:rPr>
            </w:pPr>
            <w:r w:rsidRPr="008514B4">
              <w:rPr>
                <w:rFonts w:ascii="Times New Roman" w:hAnsi="Times New Roman" w:cs="Times New Roman"/>
                <w:b/>
                <w:bCs/>
              </w:rPr>
              <w:t>Всего иссл.</w:t>
            </w:r>
          </w:p>
        </w:tc>
        <w:tc>
          <w:tcPr>
            <w:tcW w:w="366" w:type="pct"/>
          </w:tcPr>
          <w:p w:rsidR="008514B4" w:rsidRPr="008514B4" w:rsidRDefault="008514B4" w:rsidP="008514B4">
            <w:pPr>
              <w:spacing w:after="0"/>
              <w:jc w:val="both"/>
              <w:rPr>
                <w:rFonts w:ascii="Times New Roman" w:hAnsi="Times New Roman" w:cs="Times New Roman"/>
                <w:bCs/>
              </w:rPr>
            </w:pPr>
            <w:r w:rsidRPr="008514B4">
              <w:rPr>
                <w:rFonts w:ascii="Times New Roman" w:hAnsi="Times New Roman" w:cs="Times New Roman"/>
                <w:bCs/>
              </w:rPr>
              <w:t>Неуд. проб</w:t>
            </w:r>
          </w:p>
        </w:tc>
      </w:tr>
      <w:tr w:rsidR="008514B4" w:rsidRPr="008514B4" w:rsidTr="00D0793A">
        <w:tc>
          <w:tcPr>
            <w:tcW w:w="1243" w:type="pct"/>
            <w:shd w:val="clear" w:color="auto" w:fill="auto"/>
          </w:tcPr>
          <w:p w:rsidR="008514B4" w:rsidRPr="008514B4" w:rsidRDefault="008514B4" w:rsidP="008514B4">
            <w:pPr>
              <w:spacing w:after="0"/>
              <w:jc w:val="both"/>
              <w:rPr>
                <w:rFonts w:ascii="Times New Roman" w:hAnsi="Times New Roman" w:cs="Times New Roman"/>
                <w:bCs/>
              </w:rPr>
            </w:pPr>
            <w:r w:rsidRPr="008514B4">
              <w:rPr>
                <w:rFonts w:ascii="Times New Roman" w:hAnsi="Times New Roman" w:cs="Times New Roman"/>
                <w:bCs/>
              </w:rPr>
              <w:t xml:space="preserve">Лаборатория </w:t>
            </w:r>
          </w:p>
          <w:p w:rsidR="008514B4" w:rsidRPr="008514B4" w:rsidRDefault="008514B4" w:rsidP="008514B4">
            <w:pPr>
              <w:spacing w:after="0"/>
              <w:jc w:val="both"/>
              <w:rPr>
                <w:rFonts w:ascii="Times New Roman" w:hAnsi="Times New Roman" w:cs="Times New Roman"/>
                <w:bCs/>
              </w:rPr>
            </w:pPr>
            <w:r w:rsidRPr="008514B4">
              <w:rPr>
                <w:rFonts w:ascii="Times New Roman" w:hAnsi="Times New Roman" w:cs="Times New Roman"/>
                <w:bCs/>
              </w:rPr>
              <w:t>микробиологических исследований</w:t>
            </w:r>
          </w:p>
        </w:tc>
        <w:tc>
          <w:tcPr>
            <w:tcW w:w="370" w:type="pct"/>
            <w:shd w:val="clear" w:color="auto" w:fill="auto"/>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4011</w:t>
            </w:r>
          </w:p>
        </w:tc>
        <w:tc>
          <w:tcPr>
            <w:tcW w:w="370" w:type="pct"/>
            <w:shd w:val="clear" w:color="auto" w:fill="auto"/>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45</w:t>
            </w:r>
          </w:p>
        </w:tc>
        <w:tc>
          <w:tcPr>
            <w:tcW w:w="370" w:type="pct"/>
            <w:shd w:val="clear" w:color="auto" w:fill="auto"/>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1658</w:t>
            </w:r>
          </w:p>
        </w:tc>
        <w:tc>
          <w:tcPr>
            <w:tcW w:w="370" w:type="pct"/>
            <w:shd w:val="clear" w:color="auto" w:fill="auto"/>
          </w:tcPr>
          <w:p w:rsidR="008514B4" w:rsidRPr="008514B4" w:rsidRDefault="008514B4" w:rsidP="008514B4">
            <w:pPr>
              <w:spacing w:after="0"/>
              <w:jc w:val="center"/>
              <w:rPr>
                <w:rFonts w:ascii="Times New Roman" w:hAnsi="Times New Roman" w:cs="Times New Roman"/>
                <w:bCs/>
              </w:rPr>
            </w:pPr>
          </w:p>
        </w:tc>
        <w:tc>
          <w:tcPr>
            <w:tcW w:w="437" w:type="pct"/>
            <w:shd w:val="clear" w:color="auto" w:fill="auto"/>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26213</w:t>
            </w:r>
          </w:p>
        </w:tc>
        <w:tc>
          <w:tcPr>
            <w:tcW w:w="370" w:type="pct"/>
            <w:shd w:val="clear" w:color="auto" w:fill="auto"/>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95</w:t>
            </w:r>
          </w:p>
        </w:tc>
        <w:tc>
          <w:tcPr>
            <w:tcW w:w="370" w:type="pct"/>
            <w:shd w:val="clear" w:color="auto" w:fill="auto"/>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12987</w:t>
            </w:r>
          </w:p>
        </w:tc>
        <w:tc>
          <w:tcPr>
            <w:tcW w:w="368" w:type="pct"/>
            <w:shd w:val="clear" w:color="auto" w:fill="auto"/>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10</w:t>
            </w:r>
          </w:p>
        </w:tc>
        <w:tc>
          <w:tcPr>
            <w:tcW w:w="366" w:type="pct"/>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30224</w:t>
            </w:r>
          </w:p>
        </w:tc>
        <w:tc>
          <w:tcPr>
            <w:tcW w:w="366" w:type="pct"/>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140</w:t>
            </w:r>
          </w:p>
        </w:tc>
      </w:tr>
      <w:tr w:rsidR="008514B4" w:rsidRPr="008514B4" w:rsidTr="00D0793A">
        <w:tc>
          <w:tcPr>
            <w:tcW w:w="1243" w:type="pct"/>
            <w:shd w:val="clear" w:color="auto" w:fill="auto"/>
          </w:tcPr>
          <w:p w:rsidR="008514B4" w:rsidRPr="008514B4" w:rsidRDefault="008514B4" w:rsidP="008514B4">
            <w:pPr>
              <w:spacing w:after="0"/>
              <w:jc w:val="both"/>
              <w:rPr>
                <w:rFonts w:ascii="Times New Roman" w:hAnsi="Times New Roman" w:cs="Times New Roman"/>
                <w:bCs/>
              </w:rPr>
            </w:pPr>
            <w:r w:rsidRPr="008514B4">
              <w:rPr>
                <w:rFonts w:ascii="Times New Roman" w:hAnsi="Times New Roman" w:cs="Times New Roman"/>
                <w:bCs/>
              </w:rPr>
              <w:t xml:space="preserve">Лаборатория </w:t>
            </w:r>
          </w:p>
          <w:p w:rsidR="008514B4" w:rsidRPr="008514B4" w:rsidRDefault="008514B4" w:rsidP="008514B4">
            <w:pPr>
              <w:spacing w:after="0"/>
              <w:jc w:val="both"/>
              <w:rPr>
                <w:rFonts w:ascii="Times New Roman" w:hAnsi="Times New Roman" w:cs="Times New Roman"/>
                <w:bCs/>
              </w:rPr>
            </w:pPr>
            <w:r w:rsidRPr="008514B4">
              <w:rPr>
                <w:rFonts w:ascii="Times New Roman" w:hAnsi="Times New Roman" w:cs="Times New Roman"/>
                <w:bCs/>
              </w:rPr>
              <w:t>физико-химических</w:t>
            </w:r>
          </w:p>
          <w:p w:rsidR="008514B4" w:rsidRPr="008514B4" w:rsidRDefault="008514B4" w:rsidP="008514B4">
            <w:pPr>
              <w:spacing w:after="0"/>
              <w:jc w:val="both"/>
              <w:rPr>
                <w:rFonts w:ascii="Times New Roman" w:hAnsi="Times New Roman" w:cs="Times New Roman"/>
                <w:bCs/>
              </w:rPr>
            </w:pPr>
            <w:r w:rsidRPr="008514B4">
              <w:rPr>
                <w:rFonts w:ascii="Times New Roman" w:hAnsi="Times New Roman" w:cs="Times New Roman"/>
                <w:bCs/>
              </w:rPr>
              <w:t xml:space="preserve"> методов исследования</w:t>
            </w:r>
          </w:p>
        </w:tc>
        <w:tc>
          <w:tcPr>
            <w:tcW w:w="370" w:type="pct"/>
            <w:shd w:val="clear" w:color="auto" w:fill="auto"/>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6602</w:t>
            </w:r>
          </w:p>
        </w:tc>
        <w:tc>
          <w:tcPr>
            <w:tcW w:w="370" w:type="pct"/>
            <w:shd w:val="clear" w:color="auto" w:fill="auto"/>
          </w:tcPr>
          <w:p w:rsidR="008514B4" w:rsidRPr="008514B4" w:rsidRDefault="008514B4" w:rsidP="008514B4">
            <w:pPr>
              <w:spacing w:after="0"/>
              <w:jc w:val="center"/>
              <w:rPr>
                <w:rFonts w:ascii="Times New Roman" w:hAnsi="Times New Roman" w:cs="Times New Roman"/>
              </w:rPr>
            </w:pPr>
            <w:r w:rsidRPr="008514B4">
              <w:rPr>
                <w:rFonts w:ascii="Times New Roman" w:hAnsi="Times New Roman" w:cs="Times New Roman"/>
              </w:rPr>
              <w:t>275</w:t>
            </w:r>
          </w:p>
        </w:tc>
        <w:tc>
          <w:tcPr>
            <w:tcW w:w="370" w:type="pct"/>
            <w:shd w:val="clear" w:color="auto" w:fill="auto"/>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4884</w:t>
            </w:r>
          </w:p>
        </w:tc>
        <w:tc>
          <w:tcPr>
            <w:tcW w:w="370" w:type="pct"/>
            <w:shd w:val="clear" w:color="auto" w:fill="auto"/>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181</w:t>
            </w:r>
          </w:p>
        </w:tc>
        <w:tc>
          <w:tcPr>
            <w:tcW w:w="437" w:type="pct"/>
            <w:shd w:val="clear" w:color="auto" w:fill="auto"/>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1692</w:t>
            </w:r>
          </w:p>
        </w:tc>
        <w:tc>
          <w:tcPr>
            <w:tcW w:w="370" w:type="pct"/>
            <w:shd w:val="clear" w:color="auto" w:fill="auto"/>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93</w:t>
            </w:r>
          </w:p>
        </w:tc>
        <w:tc>
          <w:tcPr>
            <w:tcW w:w="370" w:type="pct"/>
            <w:shd w:val="clear" w:color="auto" w:fill="auto"/>
          </w:tcPr>
          <w:p w:rsidR="008514B4" w:rsidRPr="008514B4" w:rsidRDefault="008514B4" w:rsidP="008514B4">
            <w:pPr>
              <w:tabs>
                <w:tab w:val="left" w:pos="930"/>
              </w:tabs>
              <w:spacing w:after="0"/>
              <w:jc w:val="center"/>
              <w:rPr>
                <w:rFonts w:ascii="Times New Roman" w:hAnsi="Times New Roman" w:cs="Times New Roman"/>
                <w:bCs/>
              </w:rPr>
            </w:pPr>
          </w:p>
        </w:tc>
        <w:tc>
          <w:tcPr>
            <w:tcW w:w="368" w:type="pct"/>
            <w:shd w:val="clear" w:color="auto" w:fill="auto"/>
          </w:tcPr>
          <w:p w:rsidR="008514B4" w:rsidRPr="008514B4" w:rsidRDefault="008514B4" w:rsidP="008514B4">
            <w:pPr>
              <w:spacing w:after="0"/>
              <w:jc w:val="center"/>
              <w:rPr>
                <w:rFonts w:ascii="Times New Roman" w:hAnsi="Times New Roman" w:cs="Times New Roman"/>
                <w:bCs/>
              </w:rPr>
            </w:pPr>
          </w:p>
        </w:tc>
        <w:tc>
          <w:tcPr>
            <w:tcW w:w="366" w:type="pct"/>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8294</w:t>
            </w:r>
          </w:p>
        </w:tc>
        <w:tc>
          <w:tcPr>
            <w:tcW w:w="366" w:type="pct"/>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368</w:t>
            </w:r>
          </w:p>
        </w:tc>
      </w:tr>
      <w:tr w:rsidR="008514B4" w:rsidRPr="008514B4" w:rsidTr="00D0793A">
        <w:tc>
          <w:tcPr>
            <w:tcW w:w="1243" w:type="pct"/>
            <w:shd w:val="clear" w:color="auto" w:fill="auto"/>
          </w:tcPr>
          <w:p w:rsidR="008514B4" w:rsidRPr="008514B4" w:rsidRDefault="008514B4" w:rsidP="008514B4">
            <w:pPr>
              <w:spacing w:after="0"/>
              <w:jc w:val="both"/>
              <w:rPr>
                <w:rFonts w:ascii="Times New Roman" w:hAnsi="Times New Roman" w:cs="Times New Roman"/>
                <w:bCs/>
              </w:rPr>
            </w:pPr>
            <w:r w:rsidRPr="008514B4">
              <w:rPr>
                <w:rFonts w:ascii="Times New Roman" w:hAnsi="Times New Roman" w:cs="Times New Roman"/>
                <w:bCs/>
              </w:rPr>
              <w:t xml:space="preserve">Физические факторы </w:t>
            </w:r>
          </w:p>
          <w:p w:rsidR="008514B4" w:rsidRPr="008514B4" w:rsidRDefault="008514B4" w:rsidP="008514B4">
            <w:pPr>
              <w:spacing w:after="0"/>
              <w:jc w:val="both"/>
              <w:rPr>
                <w:rFonts w:ascii="Times New Roman" w:hAnsi="Times New Roman" w:cs="Times New Roman"/>
                <w:bCs/>
              </w:rPr>
            </w:pPr>
            <w:r w:rsidRPr="008514B4">
              <w:rPr>
                <w:rFonts w:ascii="Times New Roman" w:hAnsi="Times New Roman" w:cs="Times New Roman"/>
                <w:bCs/>
              </w:rPr>
              <w:t>(ионизирующей, неионизирующей природы)</w:t>
            </w:r>
          </w:p>
        </w:tc>
        <w:tc>
          <w:tcPr>
            <w:tcW w:w="370" w:type="pct"/>
            <w:shd w:val="clear" w:color="auto" w:fill="auto"/>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2455</w:t>
            </w:r>
          </w:p>
        </w:tc>
        <w:tc>
          <w:tcPr>
            <w:tcW w:w="370" w:type="pct"/>
            <w:shd w:val="clear" w:color="auto" w:fill="auto"/>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9</w:t>
            </w:r>
          </w:p>
        </w:tc>
        <w:tc>
          <w:tcPr>
            <w:tcW w:w="370" w:type="pct"/>
            <w:shd w:val="clear" w:color="auto" w:fill="auto"/>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692</w:t>
            </w:r>
          </w:p>
        </w:tc>
        <w:tc>
          <w:tcPr>
            <w:tcW w:w="370" w:type="pct"/>
            <w:shd w:val="clear" w:color="auto" w:fill="auto"/>
          </w:tcPr>
          <w:p w:rsidR="008514B4" w:rsidRPr="008514B4" w:rsidRDefault="008514B4" w:rsidP="008514B4">
            <w:pPr>
              <w:spacing w:after="0"/>
              <w:jc w:val="center"/>
              <w:rPr>
                <w:rFonts w:ascii="Times New Roman" w:hAnsi="Times New Roman" w:cs="Times New Roman"/>
                <w:bCs/>
              </w:rPr>
            </w:pPr>
          </w:p>
        </w:tc>
        <w:tc>
          <w:tcPr>
            <w:tcW w:w="437" w:type="pct"/>
            <w:shd w:val="clear" w:color="auto" w:fill="auto"/>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84</w:t>
            </w:r>
          </w:p>
        </w:tc>
        <w:tc>
          <w:tcPr>
            <w:tcW w:w="370" w:type="pct"/>
            <w:shd w:val="clear" w:color="auto" w:fill="auto"/>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0</w:t>
            </w:r>
          </w:p>
        </w:tc>
        <w:tc>
          <w:tcPr>
            <w:tcW w:w="370" w:type="pct"/>
            <w:shd w:val="clear" w:color="auto" w:fill="auto"/>
          </w:tcPr>
          <w:p w:rsidR="008514B4" w:rsidRPr="008514B4" w:rsidRDefault="008514B4" w:rsidP="008514B4">
            <w:pPr>
              <w:spacing w:after="0"/>
              <w:jc w:val="center"/>
              <w:rPr>
                <w:rFonts w:ascii="Times New Roman" w:hAnsi="Times New Roman" w:cs="Times New Roman"/>
                <w:bCs/>
              </w:rPr>
            </w:pPr>
          </w:p>
        </w:tc>
        <w:tc>
          <w:tcPr>
            <w:tcW w:w="368" w:type="pct"/>
            <w:shd w:val="clear" w:color="auto" w:fill="auto"/>
          </w:tcPr>
          <w:p w:rsidR="008514B4" w:rsidRPr="008514B4" w:rsidRDefault="008514B4" w:rsidP="008514B4">
            <w:pPr>
              <w:spacing w:after="0"/>
              <w:jc w:val="center"/>
              <w:rPr>
                <w:rFonts w:ascii="Times New Roman" w:hAnsi="Times New Roman" w:cs="Times New Roman"/>
                <w:bCs/>
              </w:rPr>
            </w:pPr>
          </w:p>
        </w:tc>
        <w:tc>
          <w:tcPr>
            <w:tcW w:w="366" w:type="pct"/>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2539</w:t>
            </w:r>
          </w:p>
        </w:tc>
        <w:tc>
          <w:tcPr>
            <w:tcW w:w="366" w:type="pct"/>
          </w:tcPr>
          <w:p w:rsidR="008514B4" w:rsidRPr="008514B4" w:rsidRDefault="008514B4" w:rsidP="008514B4">
            <w:pPr>
              <w:spacing w:after="0"/>
              <w:jc w:val="center"/>
              <w:rPr>
                <w:rFonts w:ascii="Times New Roman" w:hAnsi="Times New Roman" w:cs="Times New Roman"/>
                <w:bCs/>
              </w:rPr>
            </w:pPr>
            <w:r w:rsidRPr="008514B4">
              <w:rPr>
                <w:rFonts w:ascii="Times New Roman" w:hAnsi="Times New Roman" w:cs="Times New Roman"/>
                <w:bCs/>
              </w:rPr>
              <w:t>9</w:t>
            </w:r>
          </w:p>
        </w:tc>
      </w:tr>
      <w:tr w:rsidR="008514B4" w:rsidRPr="008514B4" w:rsidTr="00D0793A">
        <w:tc>
          <w:tcPr>
            <w:tcW w:w="1243" w:type="pct"/>
            <w:shd w:val="clear" w:color="auto" w:fill="auto"/>
          </w:tcPr>
          <w:p w:rsidR="008514B4" w:rsidRPr="008514B4" w:rsidRDefault="008514B4" w:rsidP="008514B4">
            <w:pPr>
              <w:spacing w:after="0"/>
              <w:jc w:val="center"/>
              <w:rPr>
                <w:rFonts w:ascii="Times New Roman" w:hAnsi="Times New Roman" w:cs="Times New Roman"/>
                <w:b/>
                <w:bCs/>
              </w:rPr>
            </w:pPr>
            <w:r w:rsidRPr="008514B4">
              <w:rPr>
                <w:rFonts w:ascii="Times New Roman" w:hAnsi="Times New Roman" w:cs="Times New Roman"/>
                <w:b/>
                <w:bCs/>
              </w:rPr>
              <w:t>ИТОГО</w:t>
            </w:r>
          </w:p>
        </w:tc>
        <w:tc>
          <w:tcPr>
            <w:tcW w:w="370" w:type="pct"/>
            <w:shd w:val="clear" w:color="auto" w:fill="auto"/>
          </w:tcPr>
          <w:p w:rsidR="008514B4" w:rsidRPr="008514B4" w:rsidRDefault="008514B4" w:rsidP="008514B4">
            <w:pPr>
              <w:spacing w:after="0"/>
              <w:jc w:val="center"/>
              <w:rPr>
                <w:rFonts w:ascii="Times New Roman" w:hAnsi="Times New Roman" w:cs="Times New Roman"/>
                <w:b/>
                <w:bCs/>
              </w:rPr>
            </w:pPr>
            <w:r w:rsidRPr="008514B4">
              <w:rPr>
                <w:rFonts w:ascii="Times New Roman" w:hAnsi="Times New Roman" w:cs="Times New Roman"/>
                <w:b/>
                <w:bCs/>
              </w:rPr>
              <w:t>13068</w:t>
            </w:r>
          </w:p>
        </w:tc>
        <w:tc>
          <w:tcPr>
            <w:tcW w:w="370" w:type="pct"/>
            <w:shd w:val="clear" w:color="auto" w:fill="auto"/>
          </w:tcPr>
          <w:p w:rsidR="008514B4" w:rsidRPr="008514B4" w:rsidRDefault="008514B4" w:rsidP="008514B4">
            <w:pPr>
              <w:spacing w:after="0"/>
              <w:jc w:val="center"/>
              <w:rPr>
                <w:rFonts w:ascii="Times New Roman" w:hAnsi="Times New Roman" w:cs="Times New Roman"/>
                <w:b/>
                <w:bCs/>
              </w:rPr>
            </w:pPr>
            <w:r w:rsidRPr="008514B4">
              <w:rPr>
                <w:rFonts w:ascii="Times New Roman" w:hAnsi="Times New Roman" w:cs="Times New Roman"/>
                <w:b/>
                <w:bCs/>
              </w:rPr>
              <w:t>329</w:t>
            </w:r>
          </w:p>
        </w:tc>
        <w:tc>
          <w:tcPr>
            <w:tcW w:w="370" w:type="pct"/>
            <w:shd w:val="clear" w:color="auto" w:fill="auto"/>
          </w:tcPr>
          <w:p w:rsidR="008514B4" w:rsidRPr="008514B4" w:rsidRDefault="008514B4" w:rsidP="008514B4">
            <w:pPr>
              <w:spacing w:after="0"/>
              <w:jc w:val="center"/>
              <w:rPr>
                <w:rFonts w:ascii="Times New Roman" w:hAnsi="Times New Roman" w:cs="Times New Roman"/>
                <w:b/>
                <w:bCs/>
              </w:rPr>
            </w:pPr>
            <w:r w:rsidRPr="008514B4">
              <w:rPr>
                <w:rFonts w:ascii="Times New Roman" w:hAnsi="Times New Roman" w:cs="Times New Roman"/>
                <w:b/>
                <w:bCs/>
              </w:rPr>
              <w:t>7234</w:t>
            </w:r>
          </w:p>
        </w:tc>
        <w:tc>
          <w:tcPr>
            <w:tcW w:w="370" w:type="pct"/>
            <w:shd w:val="clear" w:color="auto" w:fill="auto"/>
          </w:tcPr>
          <w:p w:rsidR="008514B4" w:rsidRPr="008514B4" w:rsidRDefault="008514B4" w:rsidP="008514B4">
            <w:pPr>
              <w:spacing w:after="0"/>
              <w:jc w:val="center"/>
              <w:rPr>
                <w:rFonts w:ascii="Times New Roman" w:hAnsi="Times New Roman" w:cs="Times New Roman"/>
                <w:b/>
                <w:bCs/>
              </w:rPr>
            </w:pPr>
            <w:r w:rsidRPr="008514B4">
              <w:rPr>
                <w:rFonts w:ascii="Times New Roman" w:hAnsi="Times New Roman" w:cs="Times New Roman"/>
                <w:b/>
                <w:bCs/>
              </w:rPr>
              <w:t>181</w:t>
            </w:r>
          </w:p>
        </w:tc>
        <w:tc>
          <w:tcPr>
            <w:tcW w:w="437" w:type="pct"/>
            <w:shd w:val="clear" w:color="auto" w:fill="auto"/>
          </w:tcPr>
          <w:p w:rsidR="008514B4" w:rsidRPr="008514B4" w:rsidRDefault="008514B4" w:rsidP="008514B4">
            <w:pPr>
              <w:spacing w:after="0"/>
              <w:jc w:val="center"/>
              <w:rPr>
                <w:rFonts w:ascii="Times New Roman" w:hAnsi="Times New Roman" w:cs="Times New Roman"/>
                <w:b/>
                <w:bCs/>
              </w:rPr>
            </w:pPr>
            <w:r w:rsidRPr="008514B4">
              <w:rPr>
                <w:rFonts w:ascii="Times New Roman" w:hAnsi="Times New Roman" w:cs="Times New Roman"/>
                <w:b/>
                <w:bCs/>
              </w:rPr>
              <w:t>27989</w:t>
            </w:r>
          </w:p>
        </w:tc>
        <w:tc>
          <w:tcPr>
            <w:tcW w:w="370" w:type="pct"/>
            <w:shd w:val="clear" w:color="auto" w:fill="auto"/>
          </w:tcPr>
          <w:p w:rsidR="008514B4" w:rsidRPr="008514B4" w:rsidRDefault="008514B4" w:rsidP="008514B4">
            <w:pPr>
              <w:spacing w:after="0"/>
              <w:jc w:val="center"/>
              <w:rPr>
                <w:rFonts w:ascii="Times New Roman" w:hAnsi="Times New Roman" w:cs="Times New Roman"/>
                <w:b/>
                <w:bCs/>
              </w:rPr>
            </w:pPr>
            <w:r w:rsidRPr="008514B4">
              <w:rPr>
                <w:rFonts w:ascii="Times New Roman" w:hAnsi="Times New Roman" w:cs="Times New Roman"/>
                <w:b/>
                <w:bCs/>
              </w:rPr>
              <w:t>188</w:t>
            </w:r>
          </w:p>
        </w:tc>
        <w:tc>
          <w:tcPr>
            <w:tcW w:w="370" w:type="pct"/>
            <w:shd w:val="clear" w:color="auto" w:fill="auto"/>
          </w:tcPr>
          <w:p w:rsidR="008514B4" w:rsidRPr="008514B4" w:rsidRDefault="008514B4" w:rsidP="008514B4">
            <w:pPr>
              <w:spacing w:after="0"/>
              <w:jc w:val="center"/>
              <w:rPr>
                <w:rFonts w:ascii="Times New Roman" w:hAnsi="Times New Roman" w:cs="Times New Roman"/>
                <w:b/>
                <w:bCs/>
              </w:rPr>
            </w:pPr>
            <w:r w:rsidRPr="008514B4">
              <w:rPr>
                <w:rFonts w:ascii="Times New Roman" w:hAnsi="Times New Roman" w:cs="Times New Roman"/>
                <w:b/>
                <w:bCs/>
              </w:rPr>
              <w:t>12987</w:t>
            </w:r>
          </w:p>
        </w:tc>
        <w:tc>
          <w:tcPr>
            <w:tcW w:w="368" w:type="pct"/>
            <w:shd w:val="clear" w:color="auto" w:fill="auto"/>
          </w:tcPr>
          <w:p w:rsidR="008514B4" w:rsidRPr="008514B4" w:rsidRDefault="008514B4" w:rsidP="008514B4">
            <w:pPr>
              <w:spacing w:after="0"/>
              <w:jc w:val="center"/>
              <w:rPr>
                <w:rFonts w:ascii="Times New Roman" w:hAnsi="Times New Roman" w:cs="Times New Roman"/>
                <w:b/>
                <w:bCs/>
              </w:rPr>
            </w:pPr>
            <w:r w:rsidRPr="008514B4">
              <w:rPr>
                <w:rFonts w:ascii="Times New Roman" w:hAnsi="Times New Roman" w:cs="Times New Roman"/>
                <w:b/>
                <w:bCs/>
              </w:rPr>
              <w:t>10</w:t>
            </w:r>
          </w:p>
        </w:tc>
        <w:tc>
          <w:tcPr>
            <w:tcW w:w="366" w:type="pct"/>
          </w:tcPr>
          <w:p w:rsidR="008514B4" w:rsidRPr="008514B4" w:rsidRDefault="008514B4" w:rsidP="008514B4">
            <w:pPr>
              <w:spacing w:after="0"/>
              <w:jc w:val="center"/>
              <w:rPr>
                <w:rFonts w:ascii="Times New Roman" w:hAnsi="Times New Roman" w:cs="Times New Roman"/>
                <w:b/>
                <w:bCs/>
              </w:rPr>
            </w:pPr>
            <w:r w:rsidRPr="008514B4">
              <w:rPr>
                <w:rFonts w:ascii="Times New Roman" w:hAnsi="Times New Roman" w:cs="Times New Roman"/>
                <w:b/>
                <w:bCs/>
              </w:rPr>
              <w:t>41057</w:t>
            </w:r>
          </w:p>
        </w:tc>
        <w:tc>
          <w:tcPr>
            <w:tcW w:w="366" w:type="pct"/>
          </w:tcPr>
          <w:p w:rsidR="008514B4" w:rsidRPr="008514B4" w:rsidRDefault="008514B4" w:rsidP="008514B4">
            <w:pPr>
              <w:spacing w:after="0"/>
              <w:jc w:val="center"/>
              <w:rPr>
                <w:rFonts w:ascii="Times New Roman" w:hAnsi="Times New Roman" w:cs="Times New Roman"/>
                <w:b/>
                <w:bCs/>
              </w:rPr>
            </w:pPr>
            <w:r w:rsidRPr="008514B4">
              <w:rPr>
                <w:rFonts w:ascii="Times New Roman" w:hAnsi="Times New Roman" w:cs="Times New Roman"/>
                <w:b/>
                <w:bCs/>
              </w:rPr>
              <w:t>517</w:t>
            </w:r>
          </w:p>
        </w:tc>
      </w:tr>
    </w:tbl>
    <w:p w:rsidR="008514B4" w:rsidRPr="008514B4" w:rsidRDefault="008514B4" w:rsidP="008514B4">
      <w:pPr>
        <w:spacing w:after="0" w:line="360" w:lineRule="auto"/>
        <w:ind w:firstLine="709"/>
        <w:jc w:val="both"/>
        <w:rPr>
          <w:rFonts w:ascii="Times New Roman" w:hAnsi="Times New Roman" w:cs="Times New Roman"/>
          <w:bCs/>
        </w:rPr>
      </w:pP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rPr>
        <w:t>Исполнение государственного задания лабораториями филиала 2021 год</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noProof/>
          <w:lang w:eastAsia="ru-RU"/>
        </w:rPr>
        <w:drawing>
          <wp:inline distT="0" distB="0" distL="0" distR="0">
            <wp:extent cx="6696075" cy="3352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96075" cy="3352800"/>
                    </a:xfrm>
                    <a:prstGeom prst="rect">
                      <a:avLst/>
                    </a:prstGeom>
                    <a:noFill/>
                    <a:ln>
                      <a:noFill/>
                    </a:ln>
                  </pic:spPr>
                </pic:pic>
              </a:graphicData>
            </a:graphic>
          </wp:inline>
        </w:drawing>
      </w:r>
    </w:p>
    <w:p w:rsidR="008514B4" w:rsidRPr="008514B4" w:rsidRDefault="008514B4" w:rsidP="008514B4">
      <w:pPr>
        <w:spacing w:after="0" w:line="360" w:lineRule="auto"/>
        <w:ind w:firstLine="709"/>
        <w:jc w:val="both"/>
        <w:rPr>
          <w:rFonts w:ascii="Times New Roman" w:hAnsi="Times New Roman" w:cs="Times New Roman"/>
        </w:rPr>
        <w:sectPr w:rsidR="008514B4" w:rsidRPr="008514B4" w:rsidSect="007446AB">
          <w:pgSz w:w="16838" w:h="11906" w:orient="landscape"/>
          <w:pgMar w:top="1134" w:right="851" w:bottom="851" w:left="851" w:header="709" w:footer="709" w:gutter="0"/>
          <w:cols w:space="708"/>
          <w:docGrid w:linePitch="360"/>
        </w:sectPr>
      </w:pP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rPr>
        <w:lastRenderedPageBreak/>
        <w:t>Сравнение исполнение государственного задания лабораториями филиала 2019-20210гг</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noProof/>
          <w:lang w:eastAsia="ru-RU"/>
        </w:rPr>
        <w:drawing>
          <wp:inline distT="0" distB="0" distL="0" distR="0">
            <wp:extent cx="5829300" cy="2647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2647950"/>
                    </a:xfrm>
                    <a:prstGeom prst="rect">
                      <a:avLst/>
                    </a:prstGeom>
                    <a:noFill/>
                    <a:ln>
                      <a:noFill/>
                    </a:ln>
                  </pic:spPr>
                </pic:pic>
              </a:graphicData>
            </a:graphic>
          </wp:inline>
        </w:drawing>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rPr>
        <w:t>Государственное задание. Проанализировав диаграмму №1 можно сделать выводы, в 2021 году ведущий объем исследований(испытаний) пришелся на специалистов лаборатории физико-химических методов исследований 6922 исследований, что составило 50,5% от общего объема государственного задания; 4011 исследований выполнила лаборатория микробиологических исследований, что составило 30,7% от общего объема государственного задания; 2455 исследований выполнили специалисты по замерам физических факторов, что составило 18,8% от общего объема государственного задания.</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rPr>
        <w:t>Изучив динамику объемов проведенных исследований(испытаний) государственного задания за период 2019-2021 гг делаем выводы: в 2021 году объем исследований (испытаний) проведенный специалистами по замерам физических факторов уменьшился на 55,9%; объем исследований(испытаний) проведенный специалистами лаборатории физико-химических исследований увеличился на 0,6%; объем исследований (испытаний) проведенный специалистами лаборатории микробиологических исследований уменьшился на 5,1%.</w:t>
      </w:r>
    </w:p>
    <w:p w:rsidR="008514B4" w:rsidRPr="008514B4" w:rsidRDefault="008514B4" w:rsidP="008514B4">
      <w:pPr>
        <w:spacing w:after="0" w:line="360" w:lineRule="auto"/>
        <w:ind w:firstLine="709"/>
        <w:jc w:val="both"/>
        <w:rPr>
          <w:rFonts w:ascii="Times New Roman" w:hAnsi="Times New Roman" w:cs="Times New Roman"/>
          <w:bCs/>
        </w:rPr>
      </w:pPr>
      <w:r w:rsidRPr="008514B4">
        <w:rPr>
          <w:rFonts w:ascii="Times New Roman" w:hAnsi="Times New Roman" w:cs="Times New Roman"/>
          <w:bCs/>
        </w:rPr>
        <w:t xml:space="preserve">Внебюджетная деятельность </w:t>
      </w:r>
    </w:p>
    <w:p w:rsidR="008514B4" w:rsidRPr="008514B4" w:rsidRDefault="008514B4" w:rsidP="008514B4">
      <w:pPr>
        <w:spacing w:after="0" w:line="360" w:lineRule="auto"/>
        <w:ind w:firstLine="709"/>
        <w:jc w:val="both"/>
        <w:rPr>
          <w:rFonts w:ascii="Times New Roman" w:hAnsi="Times New Roman" w:cs="Times New Roman"/>
          <w:bCs/>
        </w:rPr>
      </w:pPr>
      <w:r w:rsidRPr="008514B4">
        <w:rPr>
          <w:rFonts w:ascii="Times New Roman" w:hAnsi="Times New Roman" w:cs="Times New Roman"/>
          <w:noProof/>
          <w:lang w:eastAsia="ru-RU"/>
        </w:rPr>
        <w:drawing>
          <wp:inline distT="0" distB="0" distL="0" distR="0">
            <wp:extent cx="5781675" cy="2647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1675" cy="2647950"/>
                    </a:xfrm>
                    <a:prstGeom prst="rect">
                      <a:avLst/>
                    </a:prstGeom>
                    <a:noFill/>
                    <a:ln>
                      <a:noFill/>
                    </a:ln>
                  </pic:spPr>
                </pic:pic>
              </a:graphicData>
            </a:graphic>
          </wp:inline>
        </w:drawing>
      </w:r>
    </w:p>
    <w:p w:rsidR="008514B4" w:rsidRPr="008514B4" w:rsidRDefault="008514B4" w:rsidP="008514B4">
      <w:pPr>
        <w:spacing w:after="0" w:line="360" w:lineRule="auto"/>
        <w:ind w:firstLine="709"/>
        <w:jc w:val="both"/>
        <w:rPr>
          <w:rFonts w:ascii="Times New Roman" w:hAnsi="Times New Roman" w:cs="Times New Roman"/>
          <w:bCs/>
        </w:rPr>
      </w:pP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bCs/>
        </w:rPr>
        <w:t xml:space="preserve">Внебюджетная деятельность. </w:t>
      </w:r>
      <w:r w:rsidRPr="008514B4">
        <w:rPr>
          <w:rFonts w:ascii="Times New Roman" w:hAnsi="Times New Roman" w:cs="Times New Roman"/>
        </w:rPr>
        <w:t xml:space="preserve">Изучив динамику объемов проведенных исследований(испытаний) в рамках внебюджетной деятельности за период 2019-2021гг делаем выводы: в 2021 году объем </w:t>
      </w:r>
      <w:r w:rsidRPr="008514B4">
        <w:rPr>
          <w:rFonts w:ascii="Times New Roman" w:hAnsi="Times New Roman" w:cs="Times New Roman"/>
        </w:rPr>
        <w:lastRenderedPageBreak/>
        <w:t>исследований(испытаний) проведенный специалистами по замерам физических факторов уменьшился на 78,29%; объем исследований(испытаний) проведенный специалистами лаборатории физико-химических исследований увеличился на 4,9%; объем исследований (испытаний) проведенный специалистами лаборатории микробиологических исследований уменьшился на 5,4%.</w:t>
      </w:r>
    </w:p>
    <w:p w:rsidR="008514B4" w:rsidRPr="008514B4" w:rsidRDefault="008514B4" w:rsidP="008514B4">
      <w:pPr>
        <w:spacing w:after="0" w:line="360" w:lineRule="auto"/>
        <w:ind w:firstLine="709"/>
        <w:jc w:val="center"/>
        <w:rPr>
          <w:rFonts w:ascii="Times New Roman" w:hAnsi="Times New Roman" w:cs="Times New Roman"/>
          <w:b/>
        </w:rPr>
      </w:pPr>
      <w:r w:rsidRPr="008514B4">
        <w:rPr>
          <w:rFonts w:ascii="Times New Roman" w:hAnsi="Times New Roman" w:cs="Times New Roman"/>
          <w:b/>
        </w:rPr>
        <w:t>План основных организационных мероприятий</w:t>
      </w:r>
    </w:p>
    <w:tbl>
      <w:tblPr>
        <w:tblW w:w="5000" w:type="pct"/>
        <w:tblLook w:val="04A0" w:firstRow="1" w:lastRow="0" w:firstColumn="1" w:lastColumn="0" w:noHBand="0" w:noVBand="1"/>
      </w:tblPr>
      <w:tblGrid>
        <w:gridCol w:w="1101"/>
        <w:gridCol w:w="4961"/>
        <w:gridCol w:w="2717"/>
        <w:gridCol w:w="1358"/>
      </w:tblGrid>
      <w:tr w:rsidR="008514B4" w:rsidRPr="008514B4" w:rsidTr="00D0793A">
        <w:trPr>
          <w:trHeight w:val="600"/>
        </w:trPr>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4B4" w:rsidRPr="008514B4" w:rsidRDefault="008514B4" w:rsidP="008514B4">
            <w:pPr>
              <w:spacing w:after="0"/>
              <w:jc w:val="center"/>
              <w:rPr>
                <w:rFonts w:ascii="Times New Roman" w:hAnsi="Times New Roman" w:cs="Times New Roman"/>
              </w:rPr>
            </w:pPr>
            <w:r w:rsidRPr="008514B4">
              <w:rPr>
                <w:rFonts w:ascii="Times New Roman" w:hAnsi="Times New Roman" w:cs="Times New Roman"/>
              </w:rPr>
              <w:t>Период</w:t>
            </w:r>
          </w:p>
        </w:tc>
        <w:tc>
          <w:tcPr>
            <w:tcW w:w="2447" w:type="pct"/>
            <w:tcBorders>
              <w:top w:val="single" w:sz="4" w:space="0" w:color="auto"/>
              <w:left w:val="nil"/>
              <w:bottom w:val="single" w:sz="4" w:space="0" w:color="auto"/>
              <w:right w:val="single" w:sz="4" w:space="0" w:color="auto"/>
            </w:tcBorders>
            <w:shd w:val="clear" w:color="auto" w:fill="auto"/>
            <w:vAlign w:val="center"/>
            <w:hideMark/>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Сумма мероприятий по плану</w:t>
            </w:r>
          </w:p>
        </w:tc>
        <w:tc>
          <w:tcPr>
            <w:tcW w:w="1340" w:type="pct"/>
            <w:tcBorders>
              <w:top w:val="single" w:sz="4" w:space="0" w:color="auto"/>
              <w:left w:val="nil"/>
              <w:bottom w:val="single" w:sz="4" w:space="0" w:color="auto"/>
              <w:right w:val="single" w:sz="4" w:space="0" w:color="auto"/>
            </w:tcBorders>
            <w:shd w:val="clear" w:color="auto" w:fill="auto"/>
            <w:vAlign w:val="center"/>
            <w:hideMark/>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Сумма выполненных мероприятий по плану</w:t>
            </w:r>
          </w:p>
        </w:tc>
        <w:tc>
          <w:tcPr>
            <w:tcW w:w="670" w:type="pct"/>
            <w:tcBorders>
              <w:top w:val="single" w:sz="4" w:space="0" w:color="auto"/>
              <w:left w:val="nil"/>
              <w:bottom w:val="single" w:sz="4" w:space="0" w:color="auto"/>
              <w:right w:val="single" w:sz="4" w:space="0" w:color="auto"/>
            </w:tcBorders>
            <w:shd w:val="clear" w:color="auto" w:fill="auto"/>
            <w:vAlign w:val="center"/>
            <w:hideMark/>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 xml:space="preserve">% выполнения </w:t>
            </w:r>
          </w:p>
        </w:tc>
      </w:tr>
      <w:tr w:rsidR="008514B4" w:rsidRPr="008514B4" w:rsidTr="00D0793A">
        <w:trPr>
          <w:trHeight w:val="435"/>
        </w:trPr>
        <w:tc>
          <w:tcPr>
            <w:tcW w:w="543" w:type="pct"/>
            <w:tcBorders>
              <w:top w:val="nil"/>
              <w:left w:val="single" w:sz="4" w:space="0" w:color="auto"/>
              <w:bottom w:val="single" w:sz="4" w:space="0" w:color="auto"/>
              <w:right w:val="single" w:sz="4" w:space="0" w:color="auto"/>
            </w:tcBorders>
            <w:shd w:val="clear" w:color="auto" w:fill="auto"/>
            <w:hideMark/>
          </w:tcPr>
          <w:p w:rsidR="008514B4" w:rsidRPr="008514B4" w:rsidRDefault="008514B4" w:rsidP="008514B4">
            <w:pPr>
              <w:spacing w:after="0"/>
              <w:rPr>
                <w:rFonts w:ascii="Times New Roman" w:hAnsi="Times New Roman" w:cs="Times New Roman"/>
                <w:bCs/>
              </w:rPr>
            </w:pPr>
            <w:r w:rsidRPr="008514B4">
              <w:rPr>
                <w:rFonts w:ascii="Times New Roman" w:hAnsi="Times New Roman" w:cs="Times New Roman"/>
                <w:bCs/>
              </w:rPr>
              <w:t>1 квартал</w:t>
            </w:r>
          </w:p>
        </w:tc>
        <w:tc>
          <w:tcPr>
            <w:tcW w:w="2447" w:type="pct"/>
            <w:tcBorders>
              <w:top w:val="nil"/>
              <w:left w:val="nil"/>
              <w:bottom w:val="single" w:sz="4" w:space="0" w:color="auto"/>
              <w:right w:val="single" w:sz="4" w:space="0" w:color="auto"/>
            </w:tcBorders>
            <w:shd w:val="clear" w:color="auto" w:fill="auto"/>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179</w:t>
            </w:r>
          </w:p>
        </w:tc>
        <w:tc>
          <w:tcPr>
            <w:tcW w:w="1340" w:type="pct"/>
            <w:tcBorders>
              <w:top w:val="nil"/>
              <w:left w:val="nil"/>
              <w:bottom w:val="single" w:sz="4" w:space="0" w:color="auto"/>
              <w:right w:val="single" w:sz="4" w:space="0" w:color="auto"/>
            </w:tcBorders>
            <w:shd w:val="clear" w:color="auto" w:fill="auto"/>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150</w:t>
            </w:r>
          </w:p>
        </w:tc>
        <w:tc>
          <w:tcPr>
            <w:tcW w:w="670" w:type="pct"/>
            <w:tcBorders>
              <w:top w:val="nil"/>
              <w:left w:val="nil"/>
              <w:bottom w:val="single" w:sz="4" w:space="0" w:color="auto"/>
              <w:right w:val="single" w:sz="4" w:space="0" w:color="auto"/>
            </w:tcBorders>
            <w:shd w:val="clear" w:color="auto" w:fill="auto"/>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83,8</w:t>
            </w:r>
          </w:p>
        </w:tc>
      </w:tr>
      <w:tr w:rsidR="008514B4" w:rsidRPr="008514B4" w:rsidTr="00D0793A">
        <w:trPr>
          <w:trHeight w:val="435"/>
        </w:trPr>
        <w:tc>
          <w:tcPr>
            <w:tcW w:w="543" w:type="pct"/>
            <w:tcBorders>
              <w:top w:val="nil"/>
              <w:left w:val="single" w:sz="4" w:space="0" w:color="auto"/>
              <w:bottom w:val="single" w:sz="4" w:space="0" w:color="auto"/>
              <w:right w:val="single" w:sz="4" w:space="0" w:color="auto"/>
            </w:tcBorders>
            <w:shd w:val="clear" w:color="auto" w:fill="auto"/>
            <w:hideMark/>
          </w:tcPr>
          <w:p w:rsidR="008514B4" w:rsidRPr="008514B4" w:rsidRDefault="008514B4" w:rsidP="008514B4">
            <w:pPr>
              <w:spacing w:after="0"/>
              <w:rPr>
                <w:rFonts w:ascii="Times New Roman" w:hAnsi="Times New Roman" w:cs="Times New Roman"/>
                <w:bCs/>
              </w:rPr>
            </w:pPr>
            <w:r w:rsidRPr="008514B4">
              <w:rPr>
                <w:rFonts w:ascii="Times New Roman" w:hAnsi="Times New Roman" w:cs="Times New Roman"/>
                <w:bCs/>
              </w:rPr>
              <w:t>2 квартал</w:t>
            </w:r>
          </w:p>
        </w:tc>
        <w:tc>
          <w:tcPr>
            <w:tcW w:w="2447" w:type="pct"/>
            <w:tcBorders>
              <w:top w:val="nil"/>
              <w:left w:val="nil"/>
              <w:bottom w:val="single" w:sz="4" w:space="0" w:color="auto"/>
              <w:right w:val="single" w:sz="4" w:space="0" w:color="auto"/>
            </w:tcBorders>
            <w:shd w:val="clear" w:color="auto" w:fill="auto"/>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163</w:t>
            </w:r>
          </w:p>
        </w:tc>
        <w:tc>
          <w:tcPr>
            <w:tcW w:w="1340" w:type="pct"/>
            <w:tcBorders>
              <w:top w:val="nil"/>
              <w:left w:val="nil"/>
              <w:bottom w:val="single" w:sz="4" w:space="0" w:color="auto"/>
              <w:right w:val="single" w:sz="4" w:space="0" w:color="auto"/>
            </w:tcBorders>
            <w:shd w:val="clear" w:color="auto" w:fill="auto"/>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137</w:t>
            </w:r>
          </w:p>
        </w:tc>
        <w:tc>
          <w:tcPr>
            <w:tcW w:w="670" w:type="pct"/>
            <w:tcBorders>
              <w:top w:val="nil"/>
              <w:left w:val="nil"/>
              <w:bottom w:val="single" w:sz="4" w:space="0" w:color="auto"/>
              <w:right w:val="single" w:sz="4" w:space="0" w:color="auto"/>
            </w:tcBorders>
            <w:shd w:val="clear" w:color="auto" w:fill="auto"/>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84,7</w:t>
            </w:r>
          </w:p>
        </w:tc>
      </w:tr>
      <w:tr w:rsidR="008514B4" w:rsidRPr="008514B4" w:rsidTr="00D0793A">
        <w:trPr>
          <w:trHeight w:val="435"/>
        </w:trPr>
        <w:tc>
          <w:tcPr>
            <w:tcW w:w="543" w:type="pct"/>
            <w:tcBorders>
              <w:top w:val="nil"/>
              <w:left w:val="single" w:sz="4" w:space="0" w:color="auto"/>
              <w:bottom w:val="single" w:sz="4" w:space="0" w:color="auto"/>
              <w:right w:val="single" w:sz="4" w:space="0" w:color="auto"/>
            </w:tcBorders>
            <w:shd w:val="clear" w:color="auto" w:fill="auto"/>
            <w:hideMark/>
          </w:tcPr>
          <w:p w:rsidR="008514B4" w:rsidRPr="008514B4" w:rsidRDefault="008514B4" w:rsidP="008514B4">
            <w:pPr>
              <w:spacing w:after="0"/>
              <w:rPr>
                <w:rFonts w:ascii="Times New Roman" w:hAnsi="Times New Roman" w:cs="Times New Roman"/>
                <w:bCs/>
              </w:rPr>
            </w:pPr>
            <w:r w:rsidRPr="008514B4">
              <w:rPr>
                <w:rFonts w:ascii="Times New Roman" w:hAnsi="Times New Roman" w:cs="Times New Roman"/>
                <w:bCs/>
              </w:rPr>
              <w:t>3 квартал</w:t>
            </w:r>
          </w:p>
        </w:tc>
        <w:tc>
          <w:tcPr>
            <w:tcW w:w="2447" w:type="pct"/>
            <w:tcBorders>
              <w:top w:val="nil"/>
              <w:left w:val="nil"/>
              <w:bottom w:val="single" w:sz="4" w:space="0" w:color="auto"/>
              <w:right w:val="single" w:sz="4" w:space="0" w:color="auto"/>
            </w:tcBorders>
            <w:shd w:val="clear" w:color="auto" w:fill="auto"/>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158</w:t>
            </w:r>
          </w:p>
        </w:tc>
        <w:tc>
          <w:tcPr>
            <w:tcW w:w="1340" w:type="pct"/>
            <w:tcBorders>
              <w:top w:val="nil"/>
              <w:left w:val="nil"/>
              <w:bottom w:val="single" w:sz="4" w:space="0" w:color="auto"/>
              <w:right w:val="single" w:sz="4" w:space="0" w:color="auto"/>
            </w:tcBorders>
            <w:shd w:val="clear" w:color="auto" w:fill="auto"/>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128</w:t>
            </w:r>
          </w:p>
        </w:tc>
        <w:tc>
          <w:tcPr>
            <w:tcW w:w="670" w:type="pct"/>
            <w:tcBorders>
              <w:top w:val="nil"/>
              <w:left w:val="nil"/>
              <w:bottom w:val="single" w:sz="4" w:space="0" w:color="auto"/>
              <w:right w:val="single" w:sz="4" w:space="0" w:color="auto"/>
            </w:tcBorders>
            <w:shd w:val="clear" w:color="auto" w:fill="auto"/>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81</w:t>
            </w:r>
          </w:p>
        </w:tc>
      </w:tr>
      <w:tr w:rsidR="008514B4" w:rsidRPr="008514B4" w:rsidTr="00D0793A">
        <w:trPr>
          <w:trHeight w:val="435"/>
        </w:trPr>
        <w:tc>
          <w:tcPr>
            <w:tcW w:w="543" w:type="pct"/>
            <w:tcBorders>
              <w:top w:val="nil"/>
              <w:left w:val="single" w:sz="4" w:space="0" w:color="auto"/>
              <w:bottom w:val="single" w:sz="4" w:space="0" w:color="auto"/>
              <w:right w:val="single" w:sz="4" w:space="0" w:color="auto"/>
            </w:tcBorders>
            <w:shd w:val="clear" w:color="auto" w:fill="auto"/>
            <w:hideMark/>
          </w:tcPr>
          <w:p w:rsidR="008514B4" w:rsidRPr="008514B4" w:rsidRDefault="008514B4" w:rsidP="008514B4">
            <w:pPr>
              <w:spacing w:after="0"/>
              <w:rPr>
                <w:rFonts w:ascii="Times New Roman" w:hAnsi="Times New Roman" w:cs="Times New Roman"/>
                <w:bCs/>
              </w:rPr>
            </w:pPr>
            <w:r w:rsidRPr="008514B4">
              <w:rPr>
                <w:rFonts w:ascii="Times New Roman" w:hAnsi="Times New Roman" w:cs="Times New Roman"/>
                <w:bCs/>
              </w:rPr>
              <w:t>4 квартал</w:t>
            </w:r>
          </w:p>
        </w:tc>
        <w:tc>
          <w:tcPr>
            <w:tcW w:w="2447" w:type="pct"/>
            <w:tcBorders>
              <w:top w:val="nil"/>
              <w:left w:val="nil"/>
              <w:bottom w:val="single" w:sz="4" w:space="0" w:color="auto"/>
              <w:right w:val="single" w:sz="4" w:space="0" w:color="auto"/>
            </w:tcBorders>
            <w:shd w:val="clear" w:color="auto" w:fill="auto"/>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164</w:t>
            </w:r>
          </w:p>
        </w:tc>
        <w:tc>
          <w:tcPr>
            <w:tcW w:w="1340" w:type="pct"/>
            <w:tcBorders>
              <w:top w:val="nil"/>
              <w:left w:val="nil"/>
              <w:bottom w:val="single" w:sz="4" w:space="0" w:color="auto"/>
              <w:right w:val="single" w:sz="4" w:space="0" w:color="auto"/>
            </w:tcBorders>
            <w:shd w:val="clear" w:color="auto" w:fill="auto"/>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133</w:t>
            </w:r>
          </w:p>
        </w:tc>
        <w:tc>
          <w:tcPr>
            <w:tcW w:w="670" w:type="pct"/>
            <w:tcBorders>
              <w:top w:val="nil"/>
              <w:left w:val="nil"/>
              <w:bottom w:val="single" w:sz="4" w:space="0" w:color="auto"/>
              <w:right w:val="single" w:sz="4" w:space="0" w:color="auto"/>
            </w:tcBorders>
            <w:shd w:val="clear" w:color="auto" w:fill="auto"/>
          </w:tcPr>
          <w:p w:rsidR="008514B4" w:rsidRPr="008514B4" w:rsidRDefault="008514B4" w:rsidP="008514B4">
            <w:pPr>
              <w:spacing w:after="0"/>
              <w:jc w:val="center"/>
              <w:rPr>
                <w:rFonts w:ascii="Times New Roman" w:hAnsi="Times New Roman" w:cs="Times New Roman"/>
                <w:color w:val="000000"/>
              </w:rPr>
            </w:pPr>
            <w:r w:rsidRPr="008514B4">
              <w:rPr>
                <w:rFonts w:ascii="Times New Roman" w:hAnsi="Times New Roman" w:cs="Times New Roman"/>
                <w:color w:val="000000"/>
              </w:rPr>
              <w:t>81,1</w:t>
            </w:r>
          </w:p>
        </w:tc>
      </w:tr>
    </w:tbl>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rPr>
        <w:t>Исполнение основных организационных мероприятий составило 82,5%, не исполнение в полном объеме связано с не востребованностью запланированных мероприятий.</w:t>
      </w:r>
    </w:p>
    <w:p w:rsidR="008514B4" w:rsidRPr="008514B4" w:rsidRDefault="008514B4" w:rsidP="008514B4">
      <w:pPr>
        <w:spacing w:after="0" w:line="360" w:lineRule="auto"/>
        <w:jc w:val="center"/>
        <w:rPr>
          <w:rFonts w:ascii="Times New Roman" w:hAnsi="Times New Roman" w:cs="Times New Roman"/>
          <w:b/>
        </w:rPr>
      </w:pPr>
      <w:r w:rsidRPr="008514B4">
        <w:rPr>
          <w:rFonts w:ascii="Times New Roman" w:hAnsi="Times New Roman" w:cs="Times New Roman"/>
          <w:b/>
        </w:rPr>
        <w:t>Персонал</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rPr>
        <w:t>За 2021 года принято на работу 3 молодых специалиста, 1 врач по общей гигиене (орган инспекции), 2 медицинских лабораторных техника ЛМИ (испытательная лаборатория)</w:t>
      </w:r>
      <w:r w:rsidR="0036408F">
        <w:rPr>
          <w:rFonts w:ascii="Times New Roman" w:hAnsi="Times New Roman" w:cs="Times New Roman"/>
        </w:rPr>
        <w:t>. В</w:t>
      </w:r>
      <w:r w:rsidRPr="008514B4">
        <w:rPr>
          <w:rFonts w:ascii="Times New Roman" w:hAnsi="Times New Roman" w:cs="Times New Roman"/>
        </w:rPr>
        <w:t xml:space="preserve"> отношении данных специалистов осуществляется наставничество.</w:t>
      </w:r>
    </w:p>
    <w:p w:rsidR="008514B4" w:rsidRPr="008514B4" w:rsidRDefault="008514B4" w:rsidP="008514B4">
      <w:pPr>
        <w:pStyle w:val="af0"/>
        <w:spacing w:before="0" w:beforeAutospacing="0" w:after="0" w:afterAutospacing="0" w:line="360" w:lineRule="auto"/>
        <w:ind w:firstLine="709"/>
        <w:jc w:val="both"/>
        <w:rPr>
          <w:sz w:val="22"/>
          <w:szCs w:val="22"/>
        </w:rPr>
      </w:pPr>
      <w:r w:rsidRPr="008514B4">
        <w:rPr>
          <w:sz w:val="22"/>
          <w:szCs w:val="22"/>
          <w:shd w:val="clear" w:color="auto" w:fill="FFFFFF"/>
        </w:rPr>
        <w:t>Обучение персонала в настоящее время приобретает особое значение. Это связано с тем, что работа в условиях рынка предъявляет высокие требования к уровню квалификации персонала. Быстро изменяются как внешние, так и внутренние условия функционирования организации, что ставит организации перед необходимостью подготовки персонала к изменениям. Поэтому обучение персонала не является самоцелью для организации, оно должно быть связано с процессами организационного развития.</w:t>
      </w:r>
    </w:p>
    <w:p w:rsidR="008514B4" w:rsidRPr="008514B4" w:rsidRDefault="008514B4" w:rsidP="008514B4">
      <w:pPr>
        <w:pStyle w:val="af0"/>
        <w:spacing w:before="0" w:beforeAutospacing="0" w:after="0" w:afterAutospacing="0" w:line="360" w:lineRule="auto"/>
        <w:ind w:firstLine="709"/>
        <w:jc w:val="both"/>
        <w:rPr>
          <w:sz w:val="22"/>
          <w:szCs w:val="22"/>
          <w:shd w:val="clear" w:color="auto" w:fill="FFFFFF"/>
        </w:rPr>
      </w:pPr>
      <w:r w:rsidRPr="008514B4">
        <w:rPr>
          <w:sz w:val="22"/>
          <w:szCs w:val="22"/>
        </w:rPr>
        <w:t>Для устойчивой позиции на рынке и в целях совершенствования, профессионального</w:t>
      </w:r>
      <w:r w:rsidRPr="008514B4">
        <w:rPr>
          <w:sz w:val="22"/>
          <w:szCs w:val="22"/>
          <w:shd w:val="clear" w:color="auto" w:fill="FFFFFF"/>
        </w:rPr>
        <w:t xml:space="preserve"> развития </w:t>
      </w:r>
      <w:r w:rsidRPr="008514B4">
        <w:rPr>
          <w:sz w:val="22"/>
          <w:szCs w:val="22"/>
        </w:rPr>
        <w:t xml:space="preserve">работники постоянно повышают </w:t>
      </w:r>
      <w:r w:rsidRPr="008514B4">
        <w:rPr>
          <w:sz w:val="22"/>
          <w:szCs w:val="22"/>
          <w:shd w:val="clear" w:color="auto" w:fill="FFFFFF"/>
        </w:rPr>
        <w:t>профессиональные навыки и знания.</w:t>
      </w:r>
    </w:p>
    <w:p w:rsidR="008514B4" w:rsidRPr="008514B4" w:rsidRDefault="008514B4" w:rsidP="008514B4">
      <w:pPr>
        <w:pStyle w:val="af0"/>
        <w:spacing w:before="0" w:beforeAutospacing="0" w:after="0" w:afterAutospacing="0" w:line="360" w:lineRule="auto"/>
        <w:ind w:firstLine="709"/>
        <w:jc w:val="both"/>
        <w:rPr>
          <w:sz w:val="22"/>
          <w:szCs w:val="22"/>
        </w:rPr>
      </w:pPr>
      <w:r w:rsidRPr="008514B4">
        <w:rPr>
          <w:sz w:val="22"/>
          <w:szCs w:val="22"/>
        </w:rPr>
        <w:t xml:space="preserve">С целью мониторинга деятельности каждого сотрудника, на основании индивидуальных плановых количественных показателей по видам исполняемых работ и учета первичной документации ежемесячно проводилась оценка показателей эффективности деятельности каждого из сотрудников по балловой системе.  </w:t>
      </w:r>
    </w:p>
    <w:p w:rsidR="008514B4" w:rsidRPr="0036408F" w:rsidRDefault="008514B4" w:rsidP="0036408F">
      <w:pPr>
        <w:pStyle w:val="af0"/>
        <w:spacing w:before="0" w:beforeAutospacing="0" w:after="0" w:afterAutospacing="0" w:line="360" w:lineRule="auto"/>
        <w:ind w:firstLine="709"/>
        <w:jc w:val="both"/>
        <w:rPr>
          <w:color w:val="000000"/>
          <w:sz w:val="22"/>
          <w:szCs w:val="22"/>
        </w:rPr>
      </w:pPr>
      <w:r w:rsidRPr="008514B4">
        <w:rPr>
          <w:color w:val="000000"/>
          <w:sz w:val="22"/>
          <w:szCs w:val="22"/>
        </w:rPr>
        <w:t>Данная оценка проводилась не только с учетом количества выполненных количественных показателей государственного задания, также отсутствия жалоб, замечаний, несоответствий со стороны заказчика и руководства.</w:t>
      </w:r>
    </w:p>
    <w:p w:rsidR="008514B4" w:rsidRPr="008514B4" w:rsidRDefault="008514B4" w:rsidP="008514B4">
      <w:pPr>
        <w:spacing w:after="0" w:line="360" w:lineRule="auto"/>
        <w:jc w:val="center"/>
        <w:rPr>
          <w:rFonts w:ascii="Times New Roman" w:hAnsi="Times New Roman" w:cs="Times New Roman"/>
          <w:b/>
        </w:rPr>
      </w:pPr>
      <w:r w:rsidRPr="008514B4">
        <w:rPr>
          <w:rFonts w:ascii="Times New Roman" w:hAnsi="Times New Roman" w:cs="Times New Roman"/>
          <w:b/>
        </w:rPr>
        <w:t>Система менеджмента качества</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rPr>
        <w:t xml:space="preserve">В целях исполнения Приказа Минэкономразвития России № 704 от 24.10.2020 года формировалась информация для размещения на сайте Росаккредитации (Сведения об изменениях состава работников ИЛ ФБУЗ «Центр гигиены и эпидемиологии в Томской области», изменение </w:t>
      </w:r>
      <w:r w:rsidRPr="008514B4">
        <w:rPr>
          <w:rFonts w:ascii="Times New Roman" w:hAnsi="Times New Roman" w:cs="Times New Roman"/>
        </w:rPr>
        <w:lastRenderedPageBreak/>
        <w:t xml:space="preserve">материальной базы ИЛ; результаты МСИ, данные о протоколах лабораторных исследований(испытаниях) и т.д.). </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rPr>
        <w:t>В рамках производственной программы по внутреннему лабораторному контролю за 2021 год лабораториями выполнено: ЛМИ – 2380 исследований, ЛФХМИ – 392 исследования. Программа производственного контроля выполнена на 100%, неудовлетворительных результатов не выявлено.</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rPr>
        <w:t xml:space="preserve">Лаборатория физико-химических методов исследования приняла участие межлабораторных сравнительных испытаниях (МСИ) проведенных провайдером проверок квалификации лабораторий ФБУЗ ФЦГиЭ Роспотребнадзора, получено 2 образца для контроля, результаты исследований(испытаний) удовлетворительные. ЛФХМИ также приняла участие в МСИ, результаты исследований(испытаний) удовлетворительные. </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rPr>
        <w:t>Лаборатория микробиологических исследований приняла участие в МСИ, организованной лабораторией г. Томска получив для проведения исследований(испытаний) 2 шифрованных образца, результаты исследований(испытаний) удовлетворительные, а также участие в МСИ проведенных провайдером ФБУЗ ФЦГиЭ Роспотребнадзора, получено 3 образца, результаты исследований(испытаний) удовлетворительные.</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rPr>
        <w:t>Лабораторией ООИ Центра проверены питательные среды на холеру (основной пептон, щелочной агар, лактозо-сахарозная среда). Все среды оценены как «пригодны к применению». Проведена оценка готовности микробиологической лаборатории к диагностике больных с подозрением на ООИ, а также подготовлен план перепрофилирования лаборатории при вспышке ООИ.</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rPr>
        <w:t>В постоянном режиме проводилась работа по аттестации испытательного оборудования и поверке средств измерения, а также технического обслуживания (в соответствии с графиком).</w:t>
      </w:r>
    </w:p>
    <w:p w:rsidR="008514B4" w:rsidRPr="008514B4" w:rsidRDefault="008514B4" w:rsidP="008514B4">
      <w:pPr>
        <w:pStyle w:val="ConsNormal"/>
        <w:widowControl/>
        <w:spacing w:line="360" w:lineRule="auto"/>
        <w:ind w:right="0" w:firstLine="709"/>
        <w:jc w:val="both"/>
        <w:rPr>
          <w:rFonts w:ascii="Times New Roman" w:hAnsi="Times New Roman" w:cs="Times New Roman"/>
          <w:sz w:val="22"/>
          <w:szCs w:val="22"/>
        </w:rPr>
      </w:pPr>
      <w:r w:rsidRPr="008514B4">
        <w:rPr>
          <w:rFonts w:ascii="Times New Roman" w:hAnsi="Times New Roman" w:cs="Times New Roman"/>
          <w:sz w:val="22"/>
          <w:szCs w:val="22"/>
        </w:rPr>
        <w:t>Проведена актуализация документов по делопроизводству, внесены изменения в должностные инструкции сотрудников филиала. Постоянно проводится актуализация фонда нормативной документации филиала.</w:t>
      </w:r>
    </w:p>
    <w:p w:rsidR="008514B4" w:rsidRPr="008514B4" w:rsidRDefault="008514B4" w:rsidP="008514B4">
      <w:pPr>
        <w:pStyle w:val="ConsNormal"/>
        <w:widowControl/>
        <w:spacing w:line="360" w:lineRule="auto"/>
        <w:ind w:right="0" w:firstLine="709"/>
        <w:jc w:val="both"/>
        <w:rPr>
          <w:rFonts w:ascii="Times New Roman" w:hAnsi="Times New Roman" w:cs="Times New Roman"/>
          <w:sz w:val="22"/>
          <w:szCs w:val="22"/>
        </w:rPr>
      </w:pPr>
      <w:r w:rsidRPr="008514B4">
        <w:rPr>
          <w:rFonts w:ascii="Times New Roman" w:hAnsi="Times New Roman" w:cs="Times New Roman"/>
          <w:sz w:val="22"/>
          <w:szCs w:val="22"/>
        </w:rPr>
        <w:t>Актуализированы документы по технике личной и пожарной безопасности. Проведены занятия по соблюдению техники личной и пожарной безопасности с личным составом филиала.</w:t>
      </w:r>
    </w:p>
    <w:p w:rsidR="003D4ECA" w:rsidRPr="008514B4" w:rsidRDefault="008514B4" w:rsidP="0036408F">
      <w:pPr>
        <w:pStyle w:val="ConsNormal"/>
        <w:widowControl/>
        <w:spacing w:line="360" w:lineRule="auto"/>
        <w:ind w:right="0" w:firstLine="709"/>
        <w:jc w:val="both"/>
        <w:rPr>
          <w:rFonts w:ascii="Times New Roman" w:hAnsi="Times New Roman" w:cs="Times New Roman"/>
          <w:sz w:val="22"/>
          <w:szCs w:val="22"/>
        </w:rPr>
      </w:pPr>
      <w:r w:rsidRPr="008514B4">
        <w:rPr>
          <w:rFonts w:ascii="Times New Roman" w:hAnsi="Times New Roman" w:cs="Times New Roman"/>
          <w:sz w:val="22"/>
          <w:szCs w:val="22"/>
        </w:rPr>
        <w:t>Проведена работа с ДП, СОП, разработаны предложения для внесения изменений и актуализации документов.</w:t>
      </w:r>
    </w:p>
    <w:p w:rsidR="008514B4" w:rsidRPr="008514B4" w:rsidRDefault="008514B4" w:rsidP="008514B4">
      <w:pPr>
        <w:pStyle w:val="af0"/>
        <w:spacing w:before="0" w:beforeAutospacing="0" w:after="0" w:afterAutospacing="0" w:line="360" w:lineRule="auto"/>
        <w:jc w:val="center"/>
        <w:rPr>
          <w:b/>
          <w:i/>
          <w:color w:val="000000"/>
          <w:sz w:val="22"/>
          <w:szCs w:val="22"/>
        </w:rPr>
      </w:pPr>
      <w:r w:rsidRPr="008514B4">
        <w:rPr>
          <w:b/>
          <w:i/>
          <w:color w:val="000000"/>
          <w:sz w:val="22"/>
          <w:szCs w:val="22"/>
        </w:rPr>
        <w:t>Аудит</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i/>
        </w:rPr>
        <w:t>Внутренний:</w:t>
      </w:r>
      <w:r w:rsidRPr="008514B4">
        <w:rPr>
          <w:rFonts w:ascii="Times New Roman" w:hAnsi="Times New Roman" w:cs="Times New Roman"/>
        </w:rPr>
        <w:t xml:space="preserve"> Специалистами филиала проведены 3 плановые внутренние проверки (испытательная лаборатория), 1 плановая внутренняя проверка (орган инспекции), значительных несоответствий не выявлено.</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rPr>
        <w:t>Проведена 1 плановая комплексная проверка</w:t>
      </w:r>
      <w:r w:rsidRPr="008514B4">
        <w:rPr>
          <w:rFonts w:ascii="Times New Roman" w:hAnsi="Times New Roman" w:cs="Times New Roman"/>
          <w:bCs/>
        </w:rPr>
        <w:t xml:space="preserve"> СМК подразделений ИЛ и ОИ</w:t>
      </w:r>
      <w:r w:rsidRPr="008514B4">
        <w:rPr>
          <w:rFonts w:ascii="Times New Roman" w:hAnsi="Times New Roman" w:cs="Times New Roman"/>
        </w:rPr>
        <w:t xml:space="preserve">, значительных несоответствий не выявлено. </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rPr>
        <w:t xml:space="preserve">В 2021 года филиал принял участие в подготовке и проведении внешнего аудита проводимого Федеральной службой по аккредитации (орган инспекции, испытательная лаборатория), несоответствий не выявлено. </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rPr>
        <w:lastRenderedPageBreak/>
        <w:t>В постоянном режиме проводилась проверка документов (акты, ЭЗ, протоколы, бланки и т.д.), по выявленным несоответствиям внесены записи и проведена работа по устранению, проводиться мониторинг на его повторение.</w:t>
      </w:r>
    </w:p>
    <w:p w:rsidR="008514B4" w:rsidRPr="008514B4" w:rsidRDefault="008514B4" w:rsidP="008514B4">
      <w:pPr>
        <w:spacing w:after="0" w:line="360" w:lineRule="auto"/>
        <w:jc w:val="center"/>
        <w:rPr>
          <w:rFonts w:ascii="Times New Roman" w:hAnsi="Times New Roman" w:cs="Times New Roman"/>
          <w:b/>
        </w:rPr>
      </w:pPr>
      <w:r w:rsidRPr="008514B4">
        <w:rPr>
          <w:rFonts w:ascii="Times New Roman" w:hAnsi="Times New Roman" w:cs="Times New Roman"/>
          <w:b/>
        </w:rPr>
        <w:t>Материально-техническая база</w:t>
      </w:r>
    </w:p>
    <w:p w:rsidR="008514B4" w:rsidRPr="0036408F" w:rsidRDefault="008514B4" w:rsidP="0036408F">
      <w:pPr>
        <w:spacing w:after="0" w:line="360" w:lineRule="auto"/>
        <w:ind w:firstLine="709"/>
        <w:jc w:val="both"/>
        <w:rPr>
          <w:rFonts w:ascii="Times New Roman" w:hAnsi="Times New Roman" w:cs="Times New Roman"/>
        </w:rPr>
      </w:pPr>
      <w:r w:rsidRPr="008514B4">
        <w:rPr>
          <w:rFonts w:ascii="Times New Roman" w:hAnsi="Times New Roman" w:cs="Times New Roman"/>
        </w:rPr>
        <w:t>Для лабораторий ЛФХМИ и ЛМИ приобретены питательные среды, реактивы, ГСО, диагностикумы, диагностические системы.</w:t>
      </w:r>
    </w:p>
    <w:p w:rsidR="008514B4" w:rsidRPr="008514B4" w:rsidRDefault="008514B4" w:rsidP="008514B4">
      <w:pPr>
        <w:spacing w:after="0" w:line="360" w:lineRule="auto"/>
        <w:ind w:firstLine="709"/>
        <w:jc w:val="center"/>
        <w:rPr>
          <w:rFonts w:ascii="Times New Roman" w:hAnsi="Times New Roman" w:cs="Times New Roman"/>
          <w:b/>
          <w:i/>
        </w:rPr>
      </w:pPr>
      <w:r w:rsidRPr="008514B4">
        <w:rPr>
          <w:rFonts w:ascii="Times New Roman" w:hAnsi="Times New Roman" w:cs="Times New Roman"/>
          <w:b/>
          <w:i/>
        </w:rPr>
        <w:t>Выводы</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rPr>
        <w:t>1. Утвержденное государственное задание, в том числе для обеспечения надзорной деятельности выполнено на 106,6%.</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rPr>
        <w:t>2. Для качественного оказания услуг приобретено оборудование, материальные запасы (питательные среды, реактивы и т.д.). Случаи производственного травматизма отсутствуют.</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rPr>
        <w:t>3. Отсутствие письменных жалоб от граждан и организаций, на качество оказания услуг.</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rPr>
        <w:t>4. Отсутствие нецелевого и неэффективного расходования бюджетных средств в течение учетного периода.</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rPr>
        <w:t>5. Своевременное и качественное представление информации по исполнению приказов, распоряжений и поручений Территориального отдела Роспотребнадзора.</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rPr>
        <w:t>6. Соблюдение сроков повышения квалификации физических лиц, замещающих должности медицинского персонала.</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rPr>
        <w:t xml:space="preserve">7. Укомплектованность медицинским персоналом и соответствующими специалистами с высшим и средним профессиональным образованием достаточная, но необходимо продолжать работу по агитации и подбору молодых специалистов, так как в коллективе есть ведущие специалисты пенсионного возраста. </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rPr>
        <w:t>8. Соотношения средней заработной платы соответствующей категории работников доведено до среднемесячной заработной платы по субъекту.</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rPr>
        <w:t>9. Нарушения сроков, установленных порядков и форм представления сведений, отчетов и статистической отчетности отсутствуют.</w:t>
      </w:r>
    </w:p>
    <w:p w:rsidR="003D4ECA" w:rsidRPr="0036408F" w:rsidRDefault="008514B4" w:rsidP="0036408F">
      <w:pPr>
        <w:spacing w:after="0" w:line="360" w:lineRule="auto"/>
        <w:ind w:firstLine="709"/>
        <w:jc w:val="both"/>
        <w:rPr>
          <w:rFonts w:ascii="Times New Roman" w:hAnsi="Times New Roman" w:cs="Times New Roman"/>
        </w:rPr>
      </w:pPr>
      <w:r w:rsidRPr="008514B4">
        <w:rPr>
          <w:rFonts w:ascii="Times New Roman" w:hAnsi="Times New Roman" w:cs="Times New Roman"/>
        </w:rPr>
        <w:t>10. Регистрация и размещение информации на федеральном портале проводится в соответствии с установленными показателями и в установленные сроки.</w:t>
      </w:r>
    </w:p>
    <w:p w:rsidR="008514B4" w:rsidRPr="008514B4" w:rsidRDefault="008514B4" w:rsidP="003D4ECA">
      <w:pPr>
        <w:spacing w:after="0" w:line="360" w:lineRule="auto"/>
        <w:ind w:firstLine="709"/>
        <w:jc w:val="center"/>
        <w:rPr>
          <w:rFonts w:ascii="Times New Roman" w:hAnsi="Times New Roman" w:cs="Times New Roman"/>
          <w:b/>
          <w:i/>
        </w:rPr>
      </w:pPr>
      <w:r w:rsidRPr="008514B4">
        <w:rPr>
          <w:rFonts w:ascii="Times New Roman" w:hAnsi="Times New Roman" w:cs="Times New Roman"/>
          <w:b/>
          <w:i/>
        </w:rPr>
        <w:t>Задачи</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rPr>
        <w:t>Для совершенствования системы менеджмента качества необходимо:</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rPr>
        <w:t>- разработать схему четкого учета поступление и расходования материальных запасов (питательных сред, реактивов, диагностикумов и пр.);</w:t>
      </w:r>
    </w:p>
    <w:p w:rsidR="008514B4" w:rsidRPr="008514B4" w:rsidRDefault="008514B4" w:rsidP="008514B4">
      <w:pPr>
        <w:spacing w:after="0" w:line="360" w:lineRule="auto"/>
        <w:ind w:firstLine="709"/>
        <w:jc w:val="both"/>
        <w:rPr>
          <w:rFonts w:ascii="Times New Roman" w:hAnsi="Times New Roman" w:cs="Times New Roman"/>
        </w:rPr>
      </w:pPr>
      <w:r w:rsidRPr="008514B4">
        <w:rPr>
          <w:rFonts w:ascii="Times New Roman" w:hAnsi="Times New Roman" w:cs="Times New Roman"/>
        </w:rPr>
        <w:t>- рассмотреть возможность создания склада реактивов, питательных сред, диагностикумов и т.п.</w:t>
      </w:r>
    </w:p>
    <w:p w:rsidR="008514B4" w:rsidRPr="008514B4" w:rsidRDefault="008514B4" w:rsidP="008514B4">
      <w:pPr>
        <w:spacing w:after="0" w:line="360" w:lineRule="auto"/>
        <w:ind w:firstLine="709"/>
        <w:jc w:val="both"/>
        <w:rPr>
          <w:rFonts w:ascii="Times New Roman" w:hAnsi="Times New Roman" w:cs="Times New Roman"/>
        </w:rPr>
      </w:pPr>
    </w:p>
    <w:p w:rsidR="008514B4" w:rsidRPr="008431F4" w:rsidRDefault="008514B4" w:rsidP="008514B4">
      <w:pPr>
        <w:shd w:val="clear" w:color="auto" w:fill="FFFFFF"/>
        <w:spacing w:after="0" w:line="240" w:lineRule="auto"/>
        <w:rPr>
          <w:rFonts w:ascii="Times New Roman" w:eastAsia="Times New Roman" w:hAnsi="Times New Roman" w:cs="Times New Roman"/>
          <w:b/>
          <w:color w:val="0000FF"/>
          <w:lang w:eastAsia="ru-RU"/>
        </w:rPr>
      </w:pPr>
    </w:p>
    <w:sectPr w:rsidR="008514B4" w:rsidRPr="008431F4" w:rsidSect="008C6C18">
      <w:headerReference w:type="default" r:id="rId14"/>
      <w:pgSz w:w="11906" w:h="16838" w:code="9"/>
      <w:pgMar w:top="992"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1E2" w:rsidRDefault="00B501E2" w:rsidP="008C6C18">
      <w:pPr>
        <w:spacing w:after="0" w:line="240" w:lineRule="auto"/>
      </w:pPr>
      <w:r>
        <w:separator/>
      </w:r>
    </w:p>
  </w:endnote>
  <w:endnote w:type="continuationSeparator" w:id="0">
    <w:p w:rsidR="00B501E2" w:rsidRDefault="00B501E2" w:rsidP="008C6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1E2" w:rsidRDefault="00B501E2" w:rsidP="008C6C18">
      <w:pPr>
        <w:spacing w:after="0" w:line="240" w:lineRule="auto"/>
      </w:pPr>
      <w:r>
        <w:separator/>
      </w:r>
    </w:p>
  </w:footnote>
  <w:footnote w:type="continuationSeparator" w:id="0">
    <w:p w:rsidR="00B501E2" w:rsidRDefault="00B501E2" w:rsidP="008C6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931367"/>
      <w:docPartObj>
        <w:docPartGallery w:val="Page Numbers (Top of Page)"/>
        <w:docPartUnique/>
      </w:docPartObj>
    </w:sdtPr>
    <w:sdtEndPr/>
    <w:sdtContent>
      <w:p w:rsidR="00D0315A" w:rsidRDefault="00D0315A">
        <w:pPr>
          <w:pStyle w:val="ac"/>
          <w:jc w:val="center"/>
        </w:pPr>
        <w:r>
          <w:fldChar w:fldCharType="begin"/>
        </w:r>
        <w:r>
          <w:instrText>PAGE   \* MERGEFORMAT</w:instrText>
        </w:r>
        <w:r>
          <w:fldChar w:fldCharType="separate"/>
        </w:r>
        <w:r w:rsidR="00471477">
          <w:rPr>
            <w:noProof/>
          </w:rPr>
          <w:t>10</w:t>
        </w:r>
        <w:r>
          <w:fldChar w:fldCharType="end"/>
        </w:r>
      </w:p>
    </w:sdtContent>
  </w:sdt>
  <w:p w:rsidR="008C6C18" w:rsidRDefault="008C6C1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ED6012"/>
    <w:multiLevelType w:val="hybridMultilevel"/>
    <w:tmpl w:val="D05CD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B903DF"/>
    <w:multiLevelType w:val="hybridMultilevel"/>
    <w:tmpl w:val="63AE8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250B84"/>
    <w:multiLevelType w:val="hybridMultilevel"/>
    <w:tmpl w:val="D9925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DB1FD1"/>
    <w:multiLevelType w:val="hybridMultilevel"/>
    <w:tmpl w:val="83608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5C23189"/>
    <w:multiLevelType w:val="hybridMultilevel"/>
    <w:tmpl w:val="A21EF32C"/>
    <w:lvl w:ilvl="0" w:tplc="01A8D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E4058CA"/>
    <w:multiLevelType w:val="hybridMultilevel"/>
    <w:tmpl w:val="F8267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D12EE8"/>
    <w:multiLevelType w:val="hybridMultilevel"/>
    <w:tmpl w:val="4F584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AE3667"/>
    <w:multiLevelType w:val="hybridMultilevel"/>
    <w:tmpl w:val="880CB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FB583D"/>
    <w:multiLevelType w:val="hybridMultilevel"/>
    <w:tmpl w:val="F8267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8C5036"/>
    <w:multiLevelType w:val="hybridMultilevel"/>
    <w:tmpl w:val="F8267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39088D"/>
    <w:multiLevelType w:val="hybridMultilevel"/>
    <w:tmpl w:val="F048B1AA"/>
    <w:lvl w:ilvl="0" w:tplc="8C5290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1"/>
  </w:num>
  <w:num w:numId="4">
    <w:abstractNumId w:val="5"/>
  </w:num>
  <w:num w:numId="5">
    <w:abstractNumId w:val="10"/>
  </w:num>
  <w:num w:numId="6">
    <w:abstractNumId w:val="9"/>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52223"/>
    <w:rsid w:val="00037980"/>
    <w:rsid w:val="000709FC"/>
    <w:rsid w:val="00070EFE"/>
    <w:rsid w:val="00071836"/>
    <w:rsid w:val="00080F13"/>
    <w:rsid w:val="00087AEA"/>
    <w:rsid w:val="000C7492"/>
    <w:rsid w:val="000C7660"/>
    <w:rsid w:val="000D0972"/>
    <w:rsid w:val="000D68A1"/>
    <w:rsid w:val="000E088F"/>
    <w:rsid w:val="000E36F8"/>
    <w:rsid w:val="001215F3"/>
    <w:rsid w:val="00125F37"/>
    <w:rsid w:val="0015524D"/>
    <w:rsid w:val="00184C71"/>
    <w:rsid w:val="00187047"/>
    <w:rsid w:val="0019197F"/>
    <w:rsid w:val="001B226C"/>
    <w:rsid w:val="001C03B0"/>
    <w:rsid w:val="001D2D53"/>
    <w:rsid w:val="002143ED"/>
    <w:rsid w:val="00264EB3"/>
    <w:rsid w:val="00272D30"/>
    <w:rsid w:val="002752A6"/>
    <w:rsid w:val="00276A47"/>
    <w:rsid w:val="002905FA"/>
    <w:rsid w:val="002D5955"/>
    <w:rsid w:val="00304A0B"/>
    <w:rsid w:val="003234F8"/>
    <w:rsid w:val="003340FB"/>
    <w:rsid w:val="00346B10"/>
    <w:rsid w:val="00352223"/>
    <w:rsid w:val="0036408F"/>
    <w:rsid w:val="003757AA"/>
    <w:rsid w:val="00380C67"/>
    <w:rsid w:val="003C75C1"/>
    <w:rsid w:val="003D2DD8"/>
    <w:rsid w:val="003D4ECA"/>
    <w:rsid w:val="003D6C52"/>
    <w:rsid w:val="003F7C99"/>
    <w:rsid w:val="004272CF"/>
    <w:rsid w:val="0043411D"/>
    <w:rsid w:val="00471477"/>
    <w:rsid w:val="00497CAD"/>
    <w:rsid w:val="004B69AD"/>
    <w:rsid w:val="004D6201"/>
    <w:rsid w:val="004E7982"/>
    <w:rsid w:val="004F7A63"/>
    <w:rsid w:val="00513A1B"/>
    <w:rsid w:val="00515036"/>
    <w:rsid w:val="00540E90"/>
    <w:rsid w:val="00567CBB"/>
    <w:rsid w:val="00577EAA"/>
    <w:rsid w:val="00585C03"/>
    <w:rsid w:val="005C291A"/>
    <w:rsid w:val="005C4C3B"/>
    <w:rsid w:val="005F5F3E"/>
    <w:rsid w:val="0060567D"/>
    <w:rsid w:val="006130AC"/>
    <w:rsid w:val="00622E55"/>
    <w:rsid w:val="00644850"/>
    <w:rsid w:val="00682049"/>
    <w:rsid w:val="00686341"/>
    <w:rsid w:val="00686D29"/>
    <w:rsid w:val="006E2544"/>
    <w:rsid w:val="0070116C"/>
    <w:rsid w:val="00735601"/>
    <w:rsid w:val="00760CA1"/>
    <w:rsid w:val="007672B7"/>
    <w:rsid w:val="00792B13"/>
    <w:rsid w:val="007B3C14"/>
    <w:rsid w:val="007B687C"/>
    <w:rsid w:val="007D4B3E"/>
    <w:rsid w:val="00820EC0"/>
    <w:rsid w:val="008252E1"/>
    <w:rsid w:val="008359E4"/>
    <w:rsid w:val="008431F4"/>
    <w:rsid w:val="008514B4"/>
    <w:rsid w:val="00853B95"/>
    <w:rsid w:val="00871FB4"/>
    <w:rsid w:val="00882700"/>
    <w:rsid w:val="00896E4F"/>
    <w:rsid w:val="008B76E3"/>
    <w:rsid w:val="008C035F"/>
    <w:rsid w:val="008C6C18"/>
    <w:rsid w:val="008D022C"/>
    <w:rsid w:val="008D0B08"/>
    <w:rsid w:val="008D3113"/>
    <w:rsid w:val="008D4668"/>
    <w:rsid w:val="00900E36"/>
    <w:rsid w:val="00920AFA"/>
    <w:rsid w:val="0094724A"/>
    <w:rsid w:val="009801F4"/>
    <w:rsid w:val="009C185D"/>
    <w:rsid w:val="009D5651"/>
    <w:rsid w:val="00A168A5"/>
    <w:rsid w:val="00A42156"/>
    <w:rsid w:val="00A54943"/>
    <w:rsid w:val="00A652E1"/>
    <w:rsid w:val="00A77557"/>
    <w:rsid w:val="00A860B9"/>
    <w:rsid w:val="00AF5B46"/>
    <w:rsid w:val="00B220AA"/>
    <w:rsid w:val="00B501E2"/>
    <w:rsid w:val="00B66B6B"/>
    <w:rsid w:val="00B71AE3"/>
    <w:rsid w:val="00BA5A9A"/>
    <w:rsid w:val="00BD2115"/>
    <w:rsid w:val="00C131F2"/>
    <w:rsid w:val="00C20E3F"/>
    <w:rsid w:val="00C2372F"/>
    <w:rsid w:val="00C42AB2"/>
    <w:rsid w:val="00C46695"/>
    <w:rsid w:val="00C775FF"/>
    <w:rsid w:val="00CC5413"/>
    <w:rsid w:val="00D0315A"/>
    <w:rsid w:val="00D058A6"/>
    <w:rsid w:val="00D06BF0"/>
    <w:rsid w:val="00D07E21"/>
    <w:rsid w:val="00D23B40"/>
    <w:rsid w:val="00D32181"/>
    <w:rsid w:val="00D35B28"/>
    <w:rsid w:val="00D439C3"/>
    <w:rsid w:val="00D6581B"/>
    <w:rsid w:val="00D90A63"/>
    <w:rsid w:val="00D92732"/>
    <w:rsid w:val="00DB0F9D"/>
    <w:rsid w:val="00DF3C94"/>
    <w:rsid w:val="00E003D5"/>
    <w:rsid w:val="00E446CF"/>
    <w:rsid w:val="00E62D44"/>
    <w:rsid w:val="00E72BB1"/>
    <w:rsid w:val="00E833B4"/>
    <w:rsid w:val="00E873C7"/>
    <w:rsid w:val="00EA014B"/>
    <w:rsid w:val="00EA1835"/>
    <w:rsid w:val="00EB5051"/>
    <w:rsid w:val="00EB63AC"/>
    <w:rsid w:val="00EC1C0C"/>
    <w:rsid w:val="00F055DE"/>
    <w:rsid w:val="00F20CA4"/>
    <w:rsid w:val="00F65A68"/>
    <w:rsid w:val="00F65F00"/>
    <w:rsid w:val="00F8300B"/>
    <w:rsid w:val="00F93FF4"/>
    <w:rsid w:val="00F948B4"/>
    <w:rsid w:val="00FB0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9E2FA9E"/>
  <w15:docId w15:val="{86C34BDA-6369-4E64-864C-410F91A1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6CF"/>
  </w:style>
  <w:style w:type="paragraph" w:styleId="1">
    <w:name w:val="heading 1"/>
    <w:basedOn w:val="a"/>
    <w:next w:val="a"/>
    <w:link w:val="10"/>
    <w:uiPriority w:val="9"/>
    <w:qFormat/>
    <w:rsid w:val="008514B4"/>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D022C"/>
    <w:pPr>
      <w:spacing w:after="0" w:line="240" w:lineRule="auto"/>
    </w:pPr>
  </w:style>
  <w:style w:type="paragraph" w:styleId="a5">
    <w:name w:val="List Paragraph"/>
    <w:basedOn w:val="a"/>
    <w:uiPriority w:val="34"/>
    <w:qFormat/>
    <w:rsid w:val="00BD2115"/>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rsid w:val="009D5651"/>
    <w:rPr>
      <w:color w:val="0000FF"/>
      <w:u w:val="single"/>
    </w:rPr>
  </w:style>
  <w:style w:type="paragraph" w:customStyle="1" w:styleId="a7">
    <w:name w:val="Îáû÷íûé"/>
    <w:rsid w:val="009D5651"/>
    <w:pPr>
      <w:spacing w:after="0" w:line="240" w:lineRule="auto"/>
    </w:pPr>
    <w:rPr>
      <w:rFonts w:ascii="Times New Roman" w:eastAsia="Times New Roman" w:hAnsi="Times New Roman" w:cs="Times New Roman"/>
      <w:sz w:val="28"/>
      <w:szCs w:val="20"/>
      <w:lang w:eastAsia="ru-RU"/>
    </w:rPr>
  </w:style>
  <w:style w:type="paragraph" w:styleId="a8">
    <w:name w:val="Title"/>
    <w:basedOn w:val="a"/>
    <w:link w:val="a9"/>
    <w:qFormat/>
    <w:rsid w:val="009D5651"/>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Заголовок Знак"/>
    <w:basedOn w:val="a0"/>
    <w:link w:val="a8"/>
    <w:rsid w:val="009D5651"/>
    <w:rPr>
      <w:rFonts w:ascii="Times New Roman" w:eastAsia="Times New Roman" w:hAnsi="Times New Roman" w:cs="Times New Roman"/>
      <w:b/>
      <w:bCs/>
      <w:sz w:val="28"/>
      <w:szCs w:val="24"/>
      <w:lang w:eastAsia="ru-RU"/>
    </w:rPr>
  </w:style>
  <w:style w:type="paragraph" w:styleId="aa">
    <w:name w:val="Body Text"/>
    <w:basedOn w:val="a"/>
    <w:link w:val="ab"/>
    <w:semiHidden/>
    <w:rsid w:val="00CC5413"/>
    <w:pPr>
      <w:spacing w:after="0" w:line="240" w:lineRule="auto"/>
      <w:ind w:right="4674"/>
      <w:jc w:val="both"/>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semiHidden/>
    <w:rsid w:val="00CC5413"/>
    <w:rPr>
      <w:rFonts w:ascii="Times New Roman" w:eastAsia="Times New Roman" w:hAnsi="Times New Roman" w:cs="Times New Roman"/>
      <w:sz w:val="24"/>
      <w:szCs w:val="24"/>
      <w:lang w:eastAsia="ru-RU"/>
    </w:rPr>
  </w:style>
  <w:style w:type="paragraph" w:customStyle="1" w:styleId="woption">
    <w:name w:val="woption"/>
    <w:basedOn w:val="a"/>
    <w:rsid w:val="00CC54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187047"/>
  </w:style>
  <w:style w:type="paragraph" w:styleId="ac">
    <w:name w:val="header"/>
    <w:basedOn w:val="a"/>
    <w:link w:val="ad"/>
    <w:uiPriority w:val="99"/>
    <w:unhideWhenUsed/>
    <w:rsid w:val="008C6C1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C6C18"/>
  </w:style>
  <w:style w:type="paragraph" w:styleId="ae">
    <w:name w:val="footer"/>
    <w:basedOn w:val="a"/>
    <w:link w:val="af"/>
    <w:uiPriority w:val="99"/>
    <w:unhideWhenUsed/>
    <w:rsid w:val="008C6C1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C6C18"/>
  </w:style>
  <w:style w:type="character" w:customStyle="1" w:styleId="10">
    <w:name w:val="Заголовок 1 Знак"/>
    <w:basedOn w:val="a0"/>
    <w:link w:val="1"/>
    <w:uiPriority w:val="9"/>
    <w:rsid w:val="008514B4"/>
    <w:rPr>
      <w:rFonts w:ascii="Cambria" w:eastAsia="Times New Roman" w:hAnsi="Cambria" w:cs="Times New Roman"/>
      <w:b/>
      <w:bCs/>
      <w:kern w:val="32"/>
      <w:sz w:val="32"/>
      <w:szCs w:val="32"/>
      <w:lang w:eastAsia="ru-RU"/>
    </w:rPr>
  </w:style>
  <w:style w:type="paragraph" w:styleId="af0">
    <w:name w:val="Normal (Web)"/>
    <w:basedOn w:val="a"/>
    <w:rsid w:val="008514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8514B4"/>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998032">
      <w:bodyDiv w:val="1"/>
      <w:marLeft w:val="0"/>
      <w:marRight w:val="0"/>
      <w:marTop w:val="0"/>
      <w:marBottom w:val="0"/>
      <w:divBdr>
        <w:top w:val="none" w:sz="0" w:space="0" w:color="auto"/>
        <w:left w:val="none" w:sz="0" w:space="0" w:color="auto"/>
        <w:bottom w:val="none" w:sz="0" w:space="0" w:color="auto"/>
        <w:right w:val="none" w:sz="0" w:space="0" w:color="auto"/>
      </w:divBdr>
    </w:div>
    <w:div w:id="1894004487">
      <w:bodyDiv w:val="1"/>
      <w:marLeft w:val="0"/>
      <w:marRight w:val="0"/>
      <w:marTop w:val="0"/>
      <w:marBottom w:val="0"/>
      <w:divBdr>
        <w:top w:val="none" w:sz="0" w:space="0" w:color="auto"/>
        <w:left w:val="none" w:sz="0" w:space="0" w:color="auto"/>
        <w:bottom w:val="none" w:sz="0" w:space="0" w:color="auto"/>
        <w:right w:val="none" w:sz="0" w:space="0" w:color="auto"/>
      </w:divBdr>
      <w:divsChild>
        <w:div w:id="28604410">
          <w:marLeft w:val="0"/>
          <w:marRight w:val="0"/>
          <w:marTop w:val="0"/>
          <w:marBottom w:val="0"/>
          <w:divBdr>
            <w:top w:val="none" w:sz="0" w:space="0" w:color="auto"/>
            <w:left w:val="none" w:sz="0" w:space="0" w:color="auto"/>
            <w:bottom w:val="none" w:sz="0" w:space="0" w:color="auto"/>
            <w:right w:val="none" w:sz="0" w:space="0" w:color="auto"/>
          </w:divBdr>
        </w:div>
        <w:div w:id="1417432624">
          <w:marLeft w:val="0"/>
          <w:marRight w:val="0"/>
          <w:marTop w:val="0"/>
          <w:marBottom w:val="0"/>
          <w:divBdr>
            <w:top w:val="none" w:sz="0" w:space="0" w:color="auto"/>
            <w:left w:val="none" w:sz="0" w:space="0" w:color="auto"/>
            <w:bottom w:val="none" w:sz="0" w:space="0" w:color="auto"/>
            <w:right w:val="none" w:sz="0" w:space="0" w:color="auto"/>
          </w:divBdr>
        </w:div>
        <w:div w:id="700472661">
          <w:marLeft w:val="0"/>
          <w:marRight w:val="0"/>
          <w:marTop w:val="0"/>
          <w:marBottom w:val="0"/>
          <w:divBdr>
            <w:top w:val="none" w:sz="0" w:space="0" w:color="auto"/>
            <w:left w:val="none" w:sz="0" w:space="0" w:color="auto"/>
            <w:bottom w:val="none" w:sz="0" w:space="0" w:color="auto"/>
            <w:right w:val="none" w:sz="0" w:space="0" w:color="auto"/>
          </w:divBdr>
        </w:div>
        <w:div w:id="426269476">
          <w:marLeft w:val="0"/>
          <w:marRight w:val="0"/>
          <w:marTop w:val="0"/>
          <w:marBottom w:val="0"/>
          <w:divBdr>
            <w:top w:val="none" w:sz="0" w:space="0" w:color="auto"/>
            <w:left w:val="none" w:sz="0" w:space="0" w:color="auto"/>
            <w:bottom w:val="none" w:sz="0" w:space="0" w:color="auto"/>
            <w:right w:val="none" w:sz="0" w:space="0" w:color="auto"/>
          </w:divBdr>
        </w:div>
        <w:div w:id="605237955">
          <w:marLeft w:val="0"/>
          <w:marRight w:val="0"/>
          <w:marTop w:val="0"/>
          <w:marBottom w:val="0"/>
          <w:divBdr>
            <w:top w:val="none" w:sz="0" w:space="0" w:color="auto"/>
            <w:left w:val="none" w:sz="0" w:space="0" w:color="auto"/>
            <w:bottom w:val="none" w:sz="0" w:space="0" w:color="auto"/>
            <w:right w:val="none" w:sz="0" w:space="0" w:color="auto"/>
          </w:divBdr>
        </w:div>
        <w:div w:id="141581624">
          <w:marLeft w:val="0"/>
          <w:marRight w:val="0"/>
          <w:marTop w:val="0"/>
          <w:marBottom w:val="0"/>
          <w:divBdr>
            <w:top w:val="none" w:sz="0" w:space="0" w:color="auto"/>
            <w:left w:val="none" w:sz="0" w:space="0" w:color="auto"/>
            <w:bottom w:val="none" w:sz="0" w:space="0" w:color="auto"/>
            <w:right w:val="none" w:sz="0" w:space="0" w:color="auto"/>
          </w:divBdr>
        </w:div>
        <w:div w:id="1062682352">
          <w:marLeft w:val="0"/>
          <w:marRight w:val="0"/>
          <w:marTop w:val="0"/>
          <w:marBottom w:val="0"/>
          <w:divBdr>
            <w:top w:val="none" w:sz="0" w:space="0" w:color="auto"/>
            <w:left w:val="none" w:sz="0" w:space="0" w:color="auto"/>
            <w:bottom w:val="none" w:sz="0" w:space="0" w:color="auto"/>
            <w:right w:val="none" w:sz="0" w:space="0" w:color="auto"/>
          </w:divBdr>
        </w:div>
        <w:div w:id="315185672">
          <w:marLeft w:val="0"/>
          <w:marRight w:val="0"/>
          <w:marTop w:val="0"/>
          <w:marBottom w:val="0"/>
          <w:divBdr>
            <w:top w:val="none" w:sz="0" w:space="0" w:color="auto"/>
            <w:left w:val="none" w:sz="0" w:space="0" w:color="auto"/>
            <w:bottom w:val="none" w:sz="0" w:space="0" w:color="auto"/>
            <w:right w:val="none" w:sz="0" w:space="0" w:color="auto"/>
          </w:divBdr>
        </w:div>
        <w:div w:id="1978948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hainduma.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BB608-9BE5-4186-B6E5-6B2C2C69C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10</Pages>
  <Words>2724</Words>
  <Characters>15530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duma</cp:lastModifiedBy>
  <cp:revision>122</cp:revision>
  <dcterms:created xsi:type="dcterms:W3CDTF">2019-01-09T07:11:00Z</dcterms:created>
  <dcterms:modified xsi:type="dcterms:W3CDTF">2022-05-26T09:21:00Z</dcterms:modified>
</cp:coreProperties>
</file>