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OLE_LINK1"/>
      <w:r w:rsidRPr="00B4236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797560" cy="85090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42367">
        <w:rPr>
          <w:rFonts w:ascii="Times New Roman" w:hAnsi="Times New Roman" w:cs="Times New Roman"/>
          <w:b/>
          <w:sz w:val="24"/>
        </w:rPr>
        <w:t>ДУМА ЧАИНСКОГО РАЙОНА</w:t>
      </w: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42367">
        <w:rPr>
          <w:rFonts w:ascii="Times New Roman" w:hAnsi="Times New Roman" w:cs="Times New Roman"/>
          <w:b/>
          <w:sz w:val="24"/>
        </w:rPr>
        <w:t>РЕШЕНИЕ</w:t>
      </w: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Default="00E30A7E" w:rsidP="00B42367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B42367" w:rsidRPr="00B42367">
        <w:rPr>
          <w:rFonts w:ascii="Times New Roman" w:hAnsi="Times New Roman" w:cs="Times New Roman"/>
          <w:sz w:val="24"/>
        </w:rPr>
        <w:t>.04.2021</w:t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  <w:t xml:space="preserve">      с. Подгорное</w:t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  <w:t xml:space="preserve">     № </w:t>
      </w:r>
      <w:r>
        <w:rPr>
          <w:rFonts w:ascii="Times New Roman" w:hAnsi="Times New Roman" w:cs="Times New Roman"/>
          <w:sz w:val="24"/>
        </w:rPr>
        <w:t>72</w:t>
      </w:r>
    </w:p>
    <w:p w:rsidR="00B42367" w:rsidRDefault="00B42367" w:rsidP="00B4236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ind w:right="5102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ind w:right="51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выплате единовременной премии </w:t>
      </w:r>
    </w:p>
    <w:p w:rsidR="00B42367" w:rsidRDefault="00B42367" w:rsidP="00B42367">
      <w:pPr>
        <w:pStyle w:val="a5"/>
        <w:ind w:right="5102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Во исполнение решения Думы от 26 сентября 2013 года № 77 «Об утверждении Положения об оплате труда лиц, замещающих муниципальные должности в Чаинском районе», в связи с профессиональным праздником Днем местного самоуправления Российской Федерации, руководствуясь статьей 28 Устава муниципального образования «Чаинский район», </w:t>
      </w: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Дума Чаинского района РЕШИЛА: </w:t>
      </w: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Выплатить Председателю Думы Чаинского района единовременную премию, в связи с профессиональным праздником Днем местного самоуправления Российской Федерации, в размере одного должностного оклада при наличии экономии средств по фонду оплаты труда. </w:t>
      </w:r>
    </w:p>
    <w:p w:rsidR="00B42367" w:rsidRPr="00B42367" w:rsidRDefault="00B42367" w:rsidP="00B4236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4236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</w:t>
      </w:r>
      <w:proofErr w:type="gramStart"/>
      <w:r w:rsidRPr="00B42367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B42367">
        <w:rPr>
          <w:rFonts w:ascii="Times New Roman" w:hAnsi="Times New Roman" w:cs="Times New Roman"/>
          <w:sz w:val="24"/>
          <w:szCs w:val="24"/>
        </w:rPr>
        <w:t xml:space="preserve"> «Официальные ведомости Чаинского района», разместить на официальном сайте Думы Чаинского района по адресу </w:t>
      </w:r>
      <w:hyperlink r:id="rId6" w:history="1">
        <w:r w:rsidRPr="00B42367">
          <w:rPr>
            <w:rStyle w:val="a6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B42367">
        <w:rPr>
          <w:rFonts w:ascii="Times New Roman" w:hAnsi="Times New Roman" w:cs="Times New Roman"/>
          <w:sz w:val="24"/>
          <w:szCs w:val="24"/>
        </w:rPr>
        <w:t>.</w:t>
      </w:r>
    </w:p>
    <w:p w:rsidR="00B42367" w:rsidRDefault="00B42367" w:rsidP="00B42367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решение вступает в силу со дня его принятия. </w:t>
      </w:r>
    </w:p>
    <w:p w:rsidR="00B42367" w:rsidRDefault="00B42367" w:rsidP="00B42367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решения возложить на постоянную депутатскую бюджетно-налоговую комиссию Думы Чаинского района. </w:t>
      </w: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P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Думы Чаинского района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С.Ю. Гусева</w:t>
      </w:r>
    </w:p>
    <w:p w:rsidR="00553A23" w:rsidRDefault="00553A23"/>
    <w:sectPr w:rsidR="00553A23" w:rsidSect="0004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27D94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67"/>
    <w:rsid w:val="00042060"/>
    <w:rsid w:val="00553A23"/>
    <w:rsid w:val="00B42367"/>
    <w:rsid w:val="00E3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367"/>
    <w:pPr>
      <w:spacing w:after="0" w:line="240" w:lineRule="auto"/>
    </w:pPr>
  </w:style>
  <w:style w:type="character" w:styleId="a6">
    <w:name w:val="Hyperlink"/>
    <w:basedOn w:val="a0"/>
    <w:rsid w:val="00B42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</cp:revision>
  <dcterms:created xsi:type="dcterms:W3CDTF">2021-04-22T03:15:00Z</dcterms:created>
  <dcterms:modified xsi:type="dcterms:W3CDTF">2021-04-26T02:35:00Z</dcterms:modified>
</cp:coreProperties>
</file>