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108" w:type="dxa"/>
        <w:tblLook w:val="0000"/>
      </w:tblPr>
      <w:tblGrid>
        <w:gridCol w:w="3154"/>
        <w:gridCol w:w="3154"/>
        <w:gridCol w:w="3154"/>
      </w:tblGrid>
      <w:tr w:rsidR="000E6A0B" w:rsidRPr="009C090C" w:rsidTr="000E6A0B">
        <w:trPr>
          <w:trHeight w:val="1549"/>
        </w:trPr>
        <w:tc>
          <w:tcPr>
            <w:tcW w:w="3154" w:type="dxa"/>
          </w:tcPr>
          <w:p w:rsidR="000E6A0B" w:rsidRPr="009C090C" w:rsidRDefault="000E6A0B" w:rsidP="00364A76">
            <w:pPr>
              <w:rPr>
                <w:sz w:val="26"/>
                <w:szCs w:val="26"/>
              </w:rPr>
            </w:pPr>
          </w:p>
        </w:tc>
        <w:tc>
          <w:tcPr>
            <w:tcW w:w="3154" w:type="dxa"/>
          </w:tcPr>
          <w:p w:rsidR="000E6A0B" w:rsidRPr="009C090C" w:rsidRDefault="000E6A0B" w:rsidP="00364A76">
            <w:pPr>
              <w:jc w:val="center"/>
              <w:rPr>
                <w:sz w:val="26"/>
                <w:szCs w:val="26"/>
              </w:rPr>
            </w:pPr>
            <w:r>
              <w:rPr>
                <w:b/>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left:0;text-align:left;margin-left:46.6pt;margin-top:1.05pt;width:56.15pt;height:65.2pt;z-index:-251658752;mso-position-horizontal-relative:text;mso-position-vertical-relative:text" wrapcoords="8376 419 3527 1678 1102 2726 1543 7130 220 8598 0 10485 882 13841 882 17616 5290 20551 5951 20761 9257 21390 9918 21390 12122 21390 12784 21390 16310 20551 20718 17616 20718 13841 21600 10485 21159 8179 20057 7130 20718 2936 18514 1887 13224 419 8376 419">
                  <v:imagedata r:id="rId5" o:title=""/>
                  <w10:wrap anchorx="page"/>
                </v:shape>
                <o:OLEObject Type="Embed" ProgID="CorelDRAW.Graphic.11" ShapeID="_x0000_s1029" DrawAspect="Content" ObjectID="_1569742457" r:id="rId6"/>
              </w:pict>
            </w:r>
          </w:p>
        </w:tc>
        <w:tc>
          <w:tcPr>
            <w:tcW w:w="3154" w:type="dxa"/>
          </w:tcPr>
          <w:p w:rsidR="000E6A0B" w:rsidRPr="009C090C" w:rsidRDefault="000E6A0B" w:rsidP="00364A76">
            <w:pPr>
              <w:jc w:val="right"/>
              <w:rPr>
                <w:sz w:val="26"/>
                <w:szCs w:val="26"/>
              </w:rPr>
            </w:pPr>
          </w:p>
        </w:tc>
      </w:tr>
      <w:tr w:rsidR="000E6A0B" w:rsidRPr="009C090C" w:rsidTr="000E6A0B">
        <w:tc>
          <w:tcPr>
            <w:tcW w:w="9462" w:type="dxa"/>
            <w:gridSpan w:val="3"/>
          </w:tcPr>
          <w:p w:rsidR="000E6A0B" w:rsidRPr="009C090C" w:rsidRDefault="000E6A0B" w:rsidP="00364A76">
            <w:pPr>
              <w:jc w:val="center"/>
              <w:rPr>
                <w:sz w:val="26"/>
                <w:szCs w:val="26"/>
              </w:rPr>
            </w:pPr>
            <w:r w:rsidRPr="007A5A46">
              <w:rPr>
                <w:b/>
                <w:sz w:val="28"/>
                <w:szCs w:val="28"/>
              </w:rPr>
              <w:t>ДУМА ЧАИНСКОГО РАЙОНА</w:t>
            </w:r>
          </w:p>
        </w:tc>
      </w:tr>
      <w:tr w:rsidR="000E6A0B" w:rsidRPr="009C090C" w:rsidTr="000E6A0B">
        <w:tc>
          <w:tcPr>
            <w:tcW w:w="3154" w:type="dxa"/>
          </w:tcPr>
          <w:p w:rsidR="000E6A0B" w:rsidRPr="009C090C" w:rsidRDefault="000E6A0B" w:rsidP="00364A76">
            <w:pPr>
              <w:rPr>
                <w:sz w:val="26"/>
                <w:szCs w:val="26"/>
              </w:rPr>
            </w:pPr>
          </w:p>
        </w:tc>
        <w:tc>
          <w:tcPr>
            <w:tcW w:w="3154" w:type="dxa"/>
          </w:tcPr>
          <w:p w:rsidR="000E6A0B" w:rsidRPr="009C090C" w:rsidRDefault="000E6A0B" w:rsidP="00364A76">
            <w:pPr>
              <w:jc w:val="center"/>
              <w:rPr>
                <w:sz w:val="26"/>
                <w:szCs w:val="26"/>
              </w:rPr>
            </w:pPr>
          </w:p>
        </w:tc>
        <w:tc>
          <w:tcPr>
            <w:tcW w:w="3154" w:type="dxa"/>
          </w:tcPr>
          <w:p w:rsidR="000E6A0B" w:rsidRPr="009C090C" w:rsidRDefault="000E6A0B" w:rsidP="00364A76">
            <w:pPr>
              <w:jc w:val="right"/>
              <w:rPr>
                <w:sz w:val="26"/>
                <w:szCs w:val="26"/>
              </w:rPr>
            </w:pPr>
          </w:p>
        </w:tc>
      </w:tr>
      <w:tr w:rsidR="000E6A0B" w:rsidRPr="009C090C" w:rsidTr="000E6A0B">
        <w:tc>
          <w:tcPr>
            <w:tcW w:w="9462" w:type="dxa"/>
            <w:gridSpan w:val="3"/>
          </w:tcPr>
          <w:p w:rsidR="000E6A0B" w:rsidRPr="004D0AA3" w:rsidRDefault="000E6A0B" w:rsidP="00364A76">
            <w:pPr>
              <w:jc w:val="center"/>
              <w:rPr>
                <w:sz w:val="28"/>
                <w:szCs w:val="28"/>
              </w:rPr>
            </w:pPr>
            <w:r w:rsidRPr="004D0AA3">
              <w:rPr>
                <w:b/>
                <w:sz w:val="28"/>
                <w:szCs w:val="28"/>
              </w:rPr>
              <w:t>РЕШЕНИЕ</w:t>
            </w:r>
          </w:p>
        </w:tc>
      </w:tr>
      <w:tr w:rsidR="000E6A0B" w:rsidRPr="009C090C" w:rsidTr="000E6A0B">
        <w:tc>
          <w:tcPr>
            <w:tcW w:w="3154" w:type="dxa"/>
          </w:tcPr>
          <w:p w:rsidR="000E6A0B" w:rsidRPr="009C090C" w:rsidRDefault="000E6A0B" w:rsidP="00364A76">
            <w:pPr>
              <w:rPr>
                <w:sz w:val="26"/>
                <w:szCs w:val="26"/>
              </w:rPr>
            </w:pPr>
          </w:p>
        </w:tc>
        <w:tc>
          <w:tcPr>
            <w:tcW w:w="3154" w:type="dxa"/>
          </w:tcPr>
          <w:p w:rsidR="000E6A0B" w:rsidRPr="009C090C" w:rsidRDefault="000E6A0B" w:rsidP="00364A76">
            <w:pPr>
              <w:jc w:val="center"/>
              <w:rPr>
                <w:sz w:val="26"/>
                <w:szCs w:val="26"/>
              </w:rPr>
            </w:pPr>
          </w:p>
        </w:tc>
        <w:tc>
          <w:tcPr>
            <w:tcW w:w="3154" w:type="dxa"/>
          </w:tcPr>
          <w:p w:rsidR="000E6A0B" w:rsidRPr="009C090C" w:rsidRDefault="000E6A0B" w:rsidP="00364A76">
            <w:pPr>
              <w:jc w:val="right"/>
              <w:rPr>
                <w:sz w:val="26"/>
                <w:szCs w:val="26"/>
              </w:rPr>
            </w:pPr>
          </w:p>
        </w:tc>
      </w:tr>
      <w:tr w:rsidR="000E6A0B" w:rsidRPr="009C090C" w:rsidTr="000E6A0B">
        <w:tc>
          <w:tcPr>
            <w:tcW w:w="3154" w:type="dxa"/>
          </w:tcPr>
          <w:p w:rsidR="000E6A0B" w:rsidRPr="009C090C" w:rsidRDefault="00D37F48" w:rsidP="00833199">
            <w:pPr>
              <w:rPr>
                <w:sz w:val="26"/>
                <w:szCs w:val="26"/>
              </w:rPr>
            </w:pPr>
            <w:r>
              <w:rPr>
                <w:sz w:val="26"/>
                <w:szCs w:val="26"/>
              </w:rPr>
              <w:t>2</w:t>
            </w:r>
            <w:r w:rsidR="00833199">
              <w:rPr>
                <w:sz w:val="26"/>
                <w:szCs w:val="26"/>
              </w:rPr>
              <w:t>9</w:t>
            </w:r>
            <w:r w:rsidR="000E6A0B" w:rsidRPr="009C090C">
              <w:rPr>
                <w:sz w:val="26"/>
                <w:szCs w:val="26"/>
              </w:rPr>
              <w:t>.0</w:t>
            </w:r>
            <w:r w:rsidR="00833199">
              <w:rPr>
                <w:sz w:val="26"/>
                <w:szCs w:val="26"/>
              </w:rPr>
              <w:t>6</w:t>
            </w:r>
            <w:r w:rsidR="000E6A0B" w:rsidRPr="009C090C">
              <w:rPr>
                <w:sz w:val="26"/>
                <w:szCs w:val="26"/>
              </w:rPr>
              <w:t>.2017</w:t>
            </w:r>
          </w:p>
        </w:tc>
        <w:tc>
          <w:tcPr>
            <w:tcW w:w="3154" w:type="dxa"/>
          </w:tcPr>
          <w:p w:rsidR="000E6A0B" w:rsidRPr="009C090C" w:rsidRDefault="000E6A0B" w:rsidP="00364A76">
            <w:pPr>
              <w:jc w:val="center"/>
              <w:rPr>
                <w:sz w:val="26"/>
                <w:szCs w:val="26"/>
              </w:rPr>
            </w:pPr>
            <w:r w:rsidRPr="009C090C">
              <w:rPr>
                <w:sz w:val="26"/>
                <w:szCs w:val="26"/>
              </w:rPr>
              <w:t>с.</w:t>
            </w:r>
            <w:r>
              <w:rPr>
                <w:sz w:val="26"/>
                <w:szCs w:val="26"/>
              </w:rPr>
              <w:t xml:space="preserve"> </w:t>
            </w:r>
            <w:r w:rsidRPr="009C090C">
              <w:rPr>
                <w:sz w:val="26"/>
                <w:szCs w:val="26"/>
              </w:rPr>
              <w:t>Подгорное</w:t>
            </w:r>
          </w:p>
        </w:tc>
        <w:tc>
          <w:tcPr>
            <w:tcW w:w="3154" w:type="dxa"/>
          </w:tcPr>
          <w:p w:rsidR="000E6A0B" w:rsidRPr="009C090C" w:rsidRDefault="000E6A0B" w:rsidP="009F60E2">
            <w:pPr>
              <w:jc w:val="right"/>
              <w:rPr>
                <w:sz w:val="26"/>
                <w:szCs w:val="26"/>
              </w:rPr>
            </w:pPr>
            <w:r w:rsidRPr="009C090C">
              <w:rPr>
                <w:sz w:val="26"/>
                <w:szCs w:val="26"/>
              </w:rPr>
              <w:t xml:space="preserve">№ </w:t>
            </w:r>
            <w:r w:rsidR="009F60E2">
              <w:rPr>
                <w:sz w:val="26"/>
                <w:szCs w:val="26"/>
              </w:rPr>
              <w:t>180</w:t>
            </w:r>
          </w:p>
        </w:tc>
      </w:tr>
    </w:tbl>
    <w:p w:rsidR="00706CCF" w:rsidRPr="00C501B2" w:rsidRDefault="00706CCF" w:rsidP="00B908A7"/>
    <w:p w:rsidR="00706CCF" w:rsidRPr="009F60E2" w:rsidRDefault="00833199" w:rsidP="004F669D">
      <w:pPr>
        <w:ind w:right="4535"/>
        <w:jc w:val="both"/>
        <w:rPr>
          <w:sz w:val="26"/>
          <w:szCs w:val="26"/>
        </w:rPr>
      </w:pPr>
      <w:r w:rsidRPr="009F60E2">
        <w:rPr>
          <w:sz w:val="26"/>
          <w:szCs w:val="26"/>
        </w:rPr>
        <w:t>О внесении изменений в решение Думы Чаинского района от 24.12.2015 № 35 «Об утверждении Порядка предоставления из бюджета муниципального образования «Чаинский район» бюджетам сельских поселений иных межбюджетных трансфертов на ремонт автомобильных дорог общего пользования местного значения в рамках государственной программы «Развитие транспортной системы в Томской области»</w:t>
      </w:r>
    </w:p>
    <w:p w:rsidR="00B150DB" w:rsidRPr="009F60E2" w:rsidRDefault="00B150DB" w:rsidP="000E6A0B">
      <w:pPr>
        <w:ind w:firstLine="709"/>
        <w:jc w:val="both"/>
        <w:rPr>
          <w:sz w:val="26"/>
          <w:szCs w:val="26"/>
        </w:rPr>
      </w:pPr>
    </w:p>
    <w:p w:rsidR="00833199" w:rsidRPr="009F60E2" w:rsidRDefault="00833199" w:rsidP="00833199">
      <w:pPr>
        <w:autoSpaceDE w:val="0"/>
        <w:autoSpaceDN w:val="0"/>
        <w:adjustRightInd w:val="0"/>
        <w:ind w:firstLine="540"/>
        <w:jc w:val="both"/>
        <w:rPr>
          <w:sz w:val="26"/>
          <w:szCs w:val="26"/>
        </w:rPr>
      </w:pPr>
      <w:r w:rsidRPr="009F60E2">
        <w:rPr>
          <w:sz w:val="26"/>
          <w:szCs w:val="26"/>
        </w:rPr>
        <w:t>С целью совершенствования нормативно-правового акта, руководствуясь статьей 28 Устава муниципального образования «Чаинский район»,</w:t>
      </w:r>
    </w:p>
    <w:p w:rsidR="00270FE2" w:rsidRPr="009F60E2" w:rsidRDefault="00270FE2" w:rsidP="000E6A0B">
      <w:pPr>
        <w:ind w:firstLine="709"/>
        <w:jc w:val="both"/>
        <w:rPr>
          <w:sz w:val="26"/>
          <w:szCs w:val="26"/>
        </w:rPr>
      </w:pPr>
    </w:p>
    <w:p w:rsidR="00FD4FE5" w:rsidRPr="009F60E2" w:rsidRDefault="00B908A7" w:rsidP="000E6A0B">
      <w:pPr>
        <w:ind w:firstLine="709"/>
        <w:jc w:val="both"/>
        <w:rPr>
          <w:sz w:val="26"/>
          <w:szCs w:val="26"/>
        </w:rPr>
      </w:pPr>
      <w:r w:rsidRPr="009F60E2">
        <w:rPr>
          <w:sz w:val="26"/>
          <w:szCs w:val="26"/>
        </w:rPr>
        <w:t>Дума Чаинского района РЕШИЛА:</w:t>
      </w:r>
    </w:p>
    <w:p w:rsidR="00FD4FE5" w:rsidRPr="009F60E2" w:rsidRDefault="00FD4FE5" w:rsidP="000E6A0B">
      <w:pPr>
        <w:ind w:firstLine="709"/>
        <w:jc w:val="both"/>
        <w:rPr>
          <w:sz w:val="26"/>
          <w:szCs w:val="26"/>
        </w:rPr>
      </w:pPr>
    </w:p>
    <w:p w:rsidR="00833199" w:rsidRPr="009F60E2" w:rsidRDefault="00833199" w:rsidP="00833199">
      <w:pPr>
        <w:ind w:firstLine="708"/>
        <w:jc w:val="both"/>
        <w:rPr>
          <w:sz w:val="26"/>
          <w:szCs w:val="26"/>
        </w:rPr>
      </w:pPr>
      <w:r w:rsidRPr="009F60E2">
        <w:rPr>
          <w:sz w:val="26"/>
          <w:szCs w:val="26"/>
        </w:rPr>
        <w:t>1. Наименование изложить в следующей редакции: «Об утверждении Порядка предоставления из бюджета муниципального образования «Чаинский район» бюджетам сельских поселений иных межбюджетных трансфертов на капитальный ремонт и (или) ремонт автомобильных дорог общего пользования местного значения»</w:t>
      </w:r>
    </w:p>
    <w:p w:rsidR="00833199" w:rsidRPr="009F60E2" w:rsidRDefault="00833199" w:rsidP="00833199">
      <w:pPr>
        <w:ind w:firstLine="708"/>
        <w:jc w:val="both"/>
        <w:rPr>
          <w:sz w:val="26"/>
          <w:szCs w:val="26"/>
        </w:rPr>
      </w:pPr>
      <w:r w:rsidRPr="009F60E2">
        <w:rPr>
          <w:sz w:val="26"/>
          <w:szCs w:val="26"/>
        </w:rPr>
        <w:t xml:space="preserve">2. </w:t>
      </w:r>
      <w:hyperlink w:anchor="Par45" w:history="1">
        <w:r w:rsidRPr="009F60E2">
          <w:rPr>
            <w:sz w:val="26"/>
            <w:szCs w:val="26"/>
          </w:rPr>
          <w:t>Порядок</w:t>
        </w:r>
      </w:hyperlink>
      <w:r w:rsidRPr="009F60E2">
        <w:rPr>
          <w:sz w:val="26"/>
          <w:szCs w:val="26"/>
        </w:rPr>
        <w:t xml:space="preserve"> предоставления из бюджета муниципального образования «Чаинский район» бюджетам сельских поселений иных межбюджетных трансфертов на капитальный ремонт и (или) ремонт автомобильных дорог общего пользования местного значения изложить в новой редакции согласно приложению 1 к настоящему решению.</w:t>
      </w:r>
    </w:p>
    <w:p w:rsidR="00833199" w:rsidRPr="009F60E2" w:rsidRDefault="00833199" w:rsidP="00833199">
      <w:pPr>
        <w:ind w:firstLine="708"/>
        <w:jc w:val="both"/>
        <w:rPr>
          <w:sz w:val="26"/>
          <w:szCs w:val="26"/>
        </w:rPr>
      </w:pPr>
      <w:r w:rsidRPr="009F60E2">
        <w:rPr>
          <w:sz w:val="26"/>
          <w:szCs w:val="26"/>
        </w:rPr>
        <w:t>3. Методику распределения иных межбюджетных трансфертов на капитальный ремонт и (или) ремонт автомобильных дорог общего пользования местного значения изложить в новой редакции, согласно приложению 2 к настоящему решению.</w:t>
      </w:r>
    </w:p>
    <w:p w:rsidR="00D37F48" w:rsidRPr="009F60E2" w:rsidRDefault="00833199" w:rsidP="00D37F48">
      <w:pPr>
        <w:ind w:firstLine="709"/>
        <w:jc w:val="both"/>
        <w:rPr>
          <w:sz w:val="26"/>
          <w:szCs w:val="26"/>
        </w:rPr>
      </w:pPr>
      <w:r w:rsidRPr="009F60E2">
        <w:rPr>
          <w:sz w:val="26"/>
          <w:szCs w:val="26"/>
        </w:rPr>
        <w:t>4</w:t>
      </w:r>
      <w:r w:rsidR="00B908A7" w:rsidRPr="009F60E2">
        <w:rPr>
          <w:sz w:val="26"/>
          <w:szCs w:val="26"/>
        </w:rPr>
        <w:t xml:space="preserve">. </w:t>
      </w:r>
      <w:r w:rsidR="00D37F48" w:rsidRPr="009F60E2">
        <w:rPr>
          <w:sz w:val="26"/>
          <w:szCs w:val="26"/>
        </w:rPr>
        <w:t>Настоящее решение вступает в силу со дня его официального опубликования и распространяется на правоотношения, возникшие с 1 января 2017 года.</w:t>
      </w:r>
    </w:p>
    <w:p w:rsidR="000E6A0B" w:rsidRPr="009F60E2" w:rsidRDefault="00A74BF8" w:rsidP="000E6A0B">
      <w:pPr>
        <w:ind w:firstLine="709"/>
        <w:jc w:val="both"/>
        <w:rPr>
          <w:sz w:val="26"/>
          <w:szCs w:val="26"/>
        </w:rPr>
      </w:pPr>
      <w:r w:rsidRPr="009F60E2">
        <w:rPr>
          <w:sz w:val="26"/>
          <w:szCs w:val="26"/>
        </w:rPr>
        <w:t>5</w:t>
      </w:r>
      <w:r w:rsidR="00706CCF" w:rsidRPr="009F60E2">
        <w:rPr>
          <w:sz w:val="26"/>
          <w:szCs w:val="26"/>
        </w:rPr>
        <w:t xml:space="preserve">. </w:t>
      </w:r>
      <w:r w:rsidR="000E6A0B" w:rsidRPr="009F60E2">
        <w:rPr>
          <w:sz w:val="26"/>
          <w:szCs w:val="26"/>
        </w:rPr>
        <w:t xml:space="preserve">Опубликовать настоящее решение в официальном периодическом печатном издании «Официальные ведомости Чаинского района» и разместить в информационно-телекоммуникационной сети «Интернет» на официальном сайте </w:t>
      </w:r>
      <w:r w:rsidR="000E6A0B" w:rsidRPr="009F60E2">
        <w:rPr>
          <w:sz w:val="26"/>
          <w:szCs w:val="26"/>
        </w:rPr>
        <w:lastRenderedPageBreak/>
        <w:t xml:space="preserve">муниципального образования «Чаинский район» по адресу </w:t>
      </w:r>
      <w:hyperlink r:id="rId7" w:history="1">
        <w:r w:rsidR="000E6A0B" w:rsidRPr="009F60E2">
          <w:rPr>
            <w:rStyle w:val="a6"/>
            <w:sz w:val="26"/>
            <w:szCs w:val="26"/>
          </w:rPr>
          <w:t>http://chainsk.tom.ru</w:t>
        </w:r>
      </w:hyperlink>
      <w:r w:rsidR="000E6A0B" w:rsidRPr="009F60E2">
        <w:rPr>
          <w:sz w:val="26"/>
          <w:szCs w:val="26"/>
        </w:rPr>
        <w:t xml:space="preserve"> и официальном сайте Думы Чаинского района по адресу </w:t>
      </w:r>
      <w:hyperlink r:id="rId8" w:history="1">
        <w:r w:rsidR="000E6A0B" w:rsidRPr="009F60E2">
          <w:rPr>
            <w:rStyle w:val="a6"/>
            <w:sz w:val="26"/>
            <w:szCs w:val="26"/>
          </w:rPr>
          <w:t>http://www.chainduma.ru</w:t>
        </w:r>
      </w:hyperlink>
      <w:r w:rsidR="000E6A0B" w:rsidRPr="009F60E2">
        <w:rPr>
          <w:sz w:val="26"/>
          <w:szCs w:val="26"/>
        </w:rPr>
        <w:t>.</w:t>
      </w:r>
    </w:p>
    <w:p w:rsidR="000E6A0B" w:rsidRPr="009F60E2" w:rsidRDefault="00A74BF8" w:rsidP="000E6A0B">
      <w:pPr>
        <w:ind w:firstLine="709"/>
        <w:jc w:val="both"/>
        <w:rPr>
          <w:sz w:val="26"/>
          <w:szCs w:val="26"/>
        </w:rPr>
      </w:pPr>
      <w:r w:rsidRPr="009F60E2">
        <w:rPr>
          <w:sz w:val="26"/>
          <w:szCs w:val="26"/>
        </w:rPr>
        <w:t>6</w:t>
      </w:r>
      <w:r w:rsidR="00B908A7" w:rsidRPr="009F60E2">
        <w:rPr>
          <w:sz w:val="26"/>
          <w:szCs w:val="26"/>
        </w:rPr>
        <w:t xml:space="preserve">. </w:t>
      </w:r>
      <w:r w:rsidR="000E6A0B" w:rsidRPr="009F60E2">
        <w:rPr>
          <w:sz w:val="26"/>
          <w:szCs w:val="26"/>
        </w:rPr>
        <w:t xml:space="preserve">Контроль за исполнением данного решения возложить на постоянную депутатскую бюджетно-налоговую комиссию Думы Чаинского района </w:t>
      </w:r>
      <w:r w:rsidR="009F60E2">
        <w:rPr>
          <w:sz w:val="26"/>
          <w:szCs w:val="26"/>
        </w:rPr>
        <w:t xml:space="preserve">              </w:t>
      </w:r>
      <w:r w:rsidR="000E6A0B" w:rsidRPr="009F60E2">
        <w:rPr>
          <w:sz w:val="26"/>
          <w:szCs w:val="26"/>
        </w:rPr>
        <w:t xml:space="preserve">(А.Н. Лызенко). </w:t>
      </w:r>
    </w:p>
    <w:p w:rsidR="00C77EFC" w:rsidRPr="009F60E2" w:rsidRDefault="00C77EFC" w:rsidP="000E6A0B">
      <w:pPr>
        <w:ind w:firstLine="709"/>
        <w:jc w:val="both"/>
        <w:rPr>
          <w:bCs/>
          <w:sz w:val="26"/>
          <w:szCs w:val="26"/>
        </w:rPr>
      </w:pPr>
    </w:p>
    <w:p w:rsidR="000E6A0B" w:rsidRPr="009F60E2" w:rsidRDefault="000E6A0B" w:rsidP="000E6A0B">
      <w:pPr>
        <w:ind w:firstLine="709"/>
        <w:jc w:val="both"/>
        <w:rPr>
          <w:bCs/>
          <w:sz w:val="26"/>
          <w:szCs w:val="26"/>
        </w:rPr>
      </w:pPr>
    </w:p>
    <w:p w:rsidR="000E6A0B" w:rsidRPr="009F60E2" w:rsidRDefault="000E6A0B" w:rsidP="000E6A0B">
      <w:pPr>
        <w:ind w:firstLine="709"/>
        <w:jc w:val="both"/>
        <w:rPr>
          <w:bCs/>
          <w:sz w:val="26"/>
          <w:szCs w:val="26"/>
        </w:rPr>
      </w:pPr>
    </w:p>
    <w:p w:rsidR="001B17D8" w:rsidRPr="009F60E2" w:rsidRDefault="001B17D8" w:rsidP="001B17D8">
      <w:pPr>
        <w:tabs>
          <w:tab w:val="left" w:pos="180"/>
        </w:tabs>
        <w:jc w:val="both"/>
        <w:rPr>
          <w:sz w:val="26"/>
          <w:szCs w:val="26"/>
        </w:rPr>
      </w:pPr>
      <w:r w:rsidRPr="009F60E2">
        <w:rPr>
          <w:sz w:val="26"/>
          <w:szCs w:val="26"/>
        </w:rPr>
        <w:t xml:space="preserve">Председательствующий заседания </w:t>
      </w:r>
    </w:p>
    <w:p w:rsidR="001B17D8" w:rsidRPr="009F60E2" w:rsidRDefault="001B17D8" w:rsidP="001B17D8">
      <w:pPr>
        <w:tabs>
          <w:tab w:val="left" w:pos="180"/>
        </w:tabs>
        <w:jc w:val="both"/>
        <w:rPr>
          <w:sz w:val="26"/>
          <w:szCs w:val="26"/>
        </w:rPr>
      </w:pPr>
      <w:r w:rsidRPr="009F60E2">
        <w:rPr>
          <w:sz w:val="26"/>
          <w:szCs w:val="26"/>
        </w:rPr>
        <w:t>Думы Чаинского района</w:t>
      </w:r>
      <w:r w:rsidRPr="009F60E2">
        <w:rPr>
          <w:sz w:val="26"/>
          <w:szCs w:val="26"/>
        </w:rPr>
        <w:tab/>
      </w:r>
      <w:r w:rsidRPr="009F60E2">
        <w:rPr>
          <w:sz w:val="26"/>
          <w:szCs w:val="26"/>
        </w:rPr>
        <w:tab/>
      </w:r>
      <w:r w:rsidRPr="009F60E2">
        <w:rPr>
          <w:sz w:val="26"/>
          <w:szCs w:val="26"/>
        </w:rPr>
        <w:tab/>
      </w:r>
      <w:r w:rsidRPr="009F60E2">
        <w:rPr>
          <w:sz w:val="26"/>
          <w:szCs w:val="26"/>
        </w:rPr>
        <w:tab/>
      </w:r>
      <w:r w:rsidRPr="009F60E2">
        <w:rPr>
          <w:sz w:val="26"/>
          <w:szCs w:val="26"/>
        </w:rPr>
        <w:tab/>
      </w:r>
      <w:r w:rsidRPr="009F60E2">
        <w:rPr>
          <w:sz w:val="26"/>
          <w:szCs w:val="26"/>
        </w:rPr>
        <w:tab/>
      </w:r>
      <w:r w:rsidRPr="009F60E2">
        <w:rPr>
          <w:sz w:val="26"/>
          <w:szCs w:val="26"/>
        </w:rPr>
        <w:tab/>
        <w:t>С.Ю. Гусева</w:t>
      </w:r>
    </w:p>
    <w:p w:rsidR="000E6A0B" w:rsidRPr="009F60E2" w:rsidRDefault="000E6A0B" w:rsidP="000E6A0B">
      <w:pPr>
        <w:jc w:val="both"/>
        <w:rPr>
          <w:sz w:val="26"/>
          <w:szCs w:val="26"/>
        </w:rPr>
      </w:pPr>
    </w:p>
    <w:p w:rsidR="000E6A0B" w:rsidRPr="009F60E2" w:rsidRDefault="000E6A0B" w:rsidP="000E6A0B">
      <w:pPr>
        <w:jc w:val="both"/>
        <w:rPr>
          <w:sz w:val="26"/>
          <w:szCs w:val="26"/>
        </w:rPr>
      </w:pPr>
    </w:p>
    <w:p w:rsidR="000E6A0B" w:rsidRPr="009F60E2" w:rsidRDefault="000E6A0B" w:rsidP="000E6A0B">
      <w:pPr>
        <w:jc w:val="both"/>
        <w:rPr>
          <w:sz w:val="26"/>
          <w:szCs w:val="26"/>
        </w:rPr>
      </w:pPr>
      <w:r w:rsidRPr="009F60E2">
        <w:rPr>
          <w:sz w:val="26"/>
          <w:szCs w:val="26"/>
        </w:rPr>
        <w:t>Глава района</w:t>
      </w:r>
      <w:r w:rsidRPr="009F60E2">
        <w:rPr>
          <w:sz w:val="26"/>
          <w:szCs w:val="26"/>
        </w:rPr>
        <w:tab/>
      </w:r>
      <w:r w:rsidRPr="009F60E2">
        <w:rPr>
          <w:sz w:val="26"/>
          <w:szCs w:val="26"/>
        </w:rPr>
        <w:tab/>
      </w:r>
      <w:r w:rsidRPr="009F60E2">
        <w:rPr>
          <w:sz w:val="26"/>
          <w:szCs w:val="26"/>
        </w:rPr>
        <w:tab/>
      </w:r>
      <w:r w:rsidRPr="009F60E2">
        <w:rPr>
          <w:sz w:val="26"/>
          <w:szCs w:val="26"/>
        </w:rPr>
        <w:tab/>
      </w:r>
      <w:r w:rsidRPr="009F60E2">
        <w:rPr>
          <w:sz w:val="26"/>
          <w:szCs w:val="26"/>
        </w:rPr>
        <w:tab/>
      </w:r>
      <w:r w:rsidRPr="009F60E2">
        <w:rPr>
          <w:sz w:val="26"/>
          <w:szCs w:val="26"/>
        </w:rPr>
        <w:tab/>
      </w:r>
      <w:r w:rsidRPr="009F60E2">
        <w:rPr>
          <w:sz w:val="26"/>
          <w:szCs w:val="26"/>
        </w:rPr>
        <w:tab/>
      </w:r>
      <w:r w:rsidRPr="009F60E2">
        <w:rPr>
          <w:sz w:val="26"/>
          <w:szCs w:val="26"/>
        </w:rPr>
        <w:tab/>
        <w:t>В.Н. Столяров</w:t>
      </w:r>
    </w:p>
    <w:p w:rsidR="000E6A0B" w:rsidRPr="001C45F3" w:rsidRDefault="000E6A0B" w:rsidP="000E6A0B">
      <w:pPr>
        <w:ind w:left="5580"/>
        <w:rPr>
          <w:sz w:val="22"/>
          <w:szCs w:val="22"/>
        </w:rPr>
      </w:pPr>
      <w:r w:rsidRPr="009F60E2">
        <w:rPr>
          <w:sz w:val="26"/>
          <w:szCs w:val="26"/>
        </w:rPr>
        <w:br w:type="page"/>
      </w:r>
      <w:r w:rsidRPr="001C45F3">
        <w:rPr>
          <w:sz w:val="22"/>
          <w:szCs w:val="22"/>
        </w:rPr>
        <w:lastRenderedPageBreak/>
        <w:t xml:space="preserve">Приложение 1 к решению Думы Чаинского района от </w:t>
      </w:r>
      <w:r w:rsidR="00A74BF8">
        <w:rPr>
          <w:sz w:val="22"/>
          <w:szCs w:val="22"/>
        </w:rPr>
        <w:t>29</w:t>
      </w:r>
      <w:r w:rsidR="00D37F48">
        <w:rPr>
          <w:sz w:val="22"/>
          <w:szCs w:val="22"/>
        </w:rPr>
        <w:t>.0</w:t>
      </w:r>
      <w:r w:rsidR="00A74BF8">
        <w:rPr>
          <w:sz w:val="22"/>
          <w:szCs w:val="22"/>
        </w:rPr>
        <w:t>6</w:t>
      </w:r>
      <w:r w:rsidR="00D37F48">
        <w:rPr>
          <w:sz w:val="22"/>
          <w:szCs w:val="22"/>
        </w:rPr>
        <w:t>.2017</w:t>
      </w:r>
      <w:r w:rsidRPr="001C45F3">
        <w:rPr>
          <w:sz w:val="22"/>
          <w:szCs w:val="22"/>
        </w:rPr>
        <w:t xml:space="preserve"> № </w:t>
      </w:r>
      <w:r w:rsidR="009F60E2">
        <w:rPr>
          <w:sz w:val="22"/>
          <w:szCs w:val="22"/>
        </w:rPr>
        <w:t>180</w:t>
      </w:r>
    </w:p>
    <w:p w:rsidR="00867C2C" w:rsidRPr="00B150DB" w:rsidRDefault="00867C2C" w:rsidP="000E6A0B">
      <w:pPr>
        <w:jc w:val="right"/>
        <w:rPr>
          <w:sz w:val="26"/>
          <w:szCs w:val="26"/>
        </w:rPr>
      </w:pPr>
    </w:p>
    <w:p w:rsidR="00867C2C" w:rsidRPr="00B150DB" w:rsidRDefault="00867C2C" w:rsidP="00867C2C">
      <w:pPr>
        <w:jc w:val="center"/>
        <w:rPr>
          <w:sz w:val="26"/>
          <w:szCs w:val="26"/>
        </w:rPr>
      </w:pPr>
    </w:p>
    <w:p w:rsidR="00A74BF8" w:rsidRPr="00A74BF8" w:rsidRDefault="00A74BF8" w:rsidP="00A74BF8">
      <w:pPr>
        <w:pStyle w:val="1"/>
        <w:rPr>
          <w:sz w:val="26"/>
          <w:szCs w:val="26"/>
        </w:rPr>
      </w:pPr>
      <w:r w:rsidRPr="00A74BF8">
        <w:rPr>
          <w:sz w:val="26"/>
          <w:szCs w:val="26"/>
        </w:rPr>
        <w:t>ПОРЯДОК</w:t>
      </w:r>
    </w:p>
    <w:p w:rsidR="00A74BF8" w:rsidRPr="00A74BF8" w:rsidRDefault="00A74BF8" w:rsidP="00A74BF8">
      <w:pPr>
        <w:ind w:firstLine="708"/>
        <w:jc w:val="center"/>
        <w:rPr>
          <w:b/>
          <w:sz w:val="26"/>
          <w:szCs w:val="26"/>
        </w:rPr>
      </w:pPr>
      <w:r w:rsidRPr="00A74BF8">
        <w:rPr>
          <w:b/>
          <w:sz w:val="26"/>
          <w:szCs w:val="26"/>
        </w:rPr>
        <w:t xml:space="preserve">предоставления из бюджета муниципального образования «Чаинский район» бюджетам сельских поселений иных межбюджетных трансфертов на капитальный ремонт и (или) ремонт автомобильных дорог общего пользования местного значения </w:t>
      </w:r>
    </w:p>
    <w:p w:rsidR="00A74BF8" w:rsidRPr="00A74BF8" w:rsidRDefault="00A74BF8" w:rsidP="00A74BF8">
      <w:pPr>
        <w:ind w:firstLine="708"/>
        <w:jc w:val="center"/>
        <w:rPr>
          <w:sz w:val="26"/>
          <w:szCs w:val="26"/>
        </w:rPr>
      </w:pPr>
    </w:p>
    <w:p w:rsidR="00A74BF8" w:rsidRPr="00A74BF8" w:rsidRDefault="00A74BF8" w:rsidP="00F1709D">
      <w:pPr>
        <w:ind w:firstLine="708"/>
        <w:jc w:val="both"/>
        <w:rPr>
          <w:sz w:val="26"/>
          <w:szCs w:val="26"/>
        </w:rPr>
      </w:pPr>
      <w:bookmarkStart w:id="0" w:name="Par60"/>
      <w:bookmarkEnd w:id="0"/>
      <w:r w:rsidRPr="00A74BF8">
        <w:rPr>
          <w:sz w:val="26"/>
          <w:szCs w:val="26"/>
        </w:rPr>
        <w:t>1. Настоящий Порядок устанавливает правила предоставления из районного бюджета бюджетам сельских поселений Чаинского района иных межбюджетных трансфертов на капитальный ремонт и (или) ремонт автомобильных дорог общего пользования местного значения (далее - иные межбюджетные трансферты).</w:t>
      </w:r>
    </w:p>
    <w:p w:rsidR="00A74BF8" w:rsidRPr="00A74BF8" w:rsidRDefault="00A74BF8" w:rsidP="00F1709D">
      <w:pPr>
        <w:widowControl w:val="0"/>
        <w:autoSpaceDE w:val="0"/>
        <w:autoSpaceDN w:val="0"/>
        <w:adjustRightInd w:val="0"/>
        <w:ind w:firstLine="708"/>
        <w:jc w:val="both"/>
        <w:rPr>
          <w:sz w:val="26"/>
          <w:szCs w:val="26"/>
        </w:rPr>
      </w:pPr>
      <w:r w:rsidRPr="00A74BF8">
        <w:rPr>
          <w:sz w:val="26"/>
          <w:szCs w:val="26"/>
        </w:rPr>
        <w:t>2. Иные межбюджетные трансферты предоставляются на выполнение полномочий органов местного самоуправления по осуществлению дорожной деятельности в части капитального ремонта и (или) ремонта автомобильных дорог общего пользования местного значения в границах населенных пунктов сельских поселений (в том числе на обустройство пешеходных переходов в соответствии с национальными стандартами (в первоочередном порядке предусматривается их оснащение вблизи школ и других образовательных организаций) и ремонт пешеходных дорожек).</w:t>
      </w:r>
    </w:p>
    <w:p w:rsidR="00A74BF8" w:rsidRPr="00A74BF8" w:rsidRDefault="00A74BF8" w:rsidP="00F1709D">
      <w:pPr>
        <w:pStyle w:val="2"/>
        <w:ind w:firstLine="708"/>
        <w:rPr>
          <w:sz w:val="26"/>
          <w:szCs w:val="26"/>
        </w:rPr>
      </w:pPr>
      <w:r w:rsidRPr="00A74BF8">
        <w:rPr>
          <w:sz w:val="26"/>
          <w:szCs w:val="26"/>
        </w:rPr>
        <w:t>3. Общий объем иных межбюджетных трансфертов, подлежащих предоставлению в соответствии с настоящим Порядком, и распределение иного межбюджетного трансферта между бюджетами сельских поселений, устанавливается решением Думы Чаинского района о бюджете муниципального образования «Чаинский район» на очередной финансовый год (очередной финансовый год и на плановый период).</w:t>
      </w:r>
    </w:p>
    <w:p w:rsidR="00A74BF8" w:rsidRPr="00A74BF8" w:rsidRDefault="00A74BF8" w:rsidP="00F1709D">
      <w:pPr>
        <w:ind w:firstLine="708"/>
        <w:jc w:val="both"/>
        <w:rPr>
          <w:sz w:val="26"/>
          <w:szCs w:val="26"/>
        </w:rPr>
      </w:pPr>
      <w:r w:rsidRPr="00A74BF8">
        <w:rPr>
          <w:sz w:val="26"/>
          <w:szCs w:val="26"/>
        </w:rPr>
        <w:t>4. Распределение иных межбюджетных трансфертов между бюджетами сельских поселений, осуществляется в соответствии с Методикой распределения иных межбюджетных трансфертов на капитальный ремонт и (или) ремонт автомобильных дорог общего пользования местного значения (далее – Методика), утвержденной настоящим решением.</w:t>
      </w:r>
    </w:p>
    <w:p w:rsidR="00A74BF8" w:rsidRPr="00A74BF8" w:rsidRDefault="00A74BF8" w:rsidP="00F1709D">
      <w:pPr>
        <w:ind w:firstLine="708"/>
        <w:jc w:val="both"/>
        <w:rPr>
          <w:sz w:val="26"/>
          <w:szCs w:val="26"/>
        </w:rPr>
      </w:pPr>
      <w:r w:rsidRPr="00A74BF8">
        <w:rPr>
          <w:sz w:val="26"/>
          <w:szCs w:val="26"/>
        </w:rPr>
        <w:t>В случае отсутствия потребности в иных межбюджетных трансфертах, несоблюдения условий софинансирования, сложившейся экономии по итогам заключения контрактов (договоров) средства на капитальный ремонт и (или) ремонт автомобильных дорог общего пользования местного значения могут быть перераспределены как между районом и сельскими поселениями, так и между сельскими поселениями.</w:t>
      </w:r>
    </w:p>
    <w:p w:rsidR="00A74BF8" w:rsidRPr="00A74BF8" w:rsidRDefault="00A74BF8" w:rsidP="00F1709D">
      <w:pPr>
        <w:pStyle w:val="ConsPlusNormal"/>
        <w:ind w:firstLine="708"/>
        <w:jc w:val="both"/>
        <w:rPr>
          <w:sz w:val="26"/>
          <w:szCs w:val="26"/>
        </w:rPr>
      </w:pPr>
      <w:r w:rsidRPr="00A74BF8">
        <w:rPr>
          <w:sz w:val="26"/>
          <w:szCs w:val="26"/>
        </w:rPr>
        <w:t>5. Условиями предоставления иных межбюджетных трансфертов бюджетам сельских поселений в соответствии с настоящим Порядком являются:</w:t>
      </w:r>
    </w:p>
    <w:p w:rsidR="00A74BF8" w:rsidRPr="00A74BF8" w:rsidRDefault="00A74BF8" w:rsidP="00F1709D">
      <w:pPr>
        <w:pStyle w:val="ConsPlusNormal"/>
        <w:ind w:firstLine="708"/>
        <w:jc w:val="both"/>
        <w:rPr>
          <w:sz w:val="26"/>
          <w:szCs w:val="26"/>
        </w:rPr>
      </w:pPr>
      <w:r w:rsidRPr="00A74BF8">
        <w:rPr>
          <w:sz w:val="26"/>
          <w:szCs w:val="26"/>
        </w:rPr>
        <w:t>1) заключение соглашения о предоставлении иных межбюджетных трансфертов бюджетами сельских поселений (далее - Соглашение) между уполномоченным органом местного самоуправления и главным распорядителем бюджетных средств;</w:t>
      </w:r>
    </w:p>
    <w:p w:rsidR="00A74BF8" w:rsidRPr="00A74BF8" w:rsidRDefault="00A74BF8" w:rsidP="00F1709D">
      <w:pPr>
        <w:pStyle w:val="ConsPlusNormal"/>
        <w:ind w:firstLine="708"/>
        <w:jc w:val="both"/>
        <w:rPr>
          <w:sz w:val="26"/>
          <w:szCs w:val="26"/>
        </w:rPr>
      </w:pPr>
      <w:r w:rsidRPr="00A74BF8">
        <w:rPr>
          <w:sz w:val="26"/>
          <w:szCs w:val="26"/>
        </w:rPr>
        <w:t>2) наличие документов подтверждающих право собственности сельского поселения на объекты капитального ремонта и (или) ремонта;</w:t>
      </w:r>
    </w:p>
    <w:p w:rsidR="00A74BF8" w:rsidRPr="00A74BF8" w:rsidRDefault="00A74BF8" w:rsidP="00F1709D">
      <w:pPr>
        <w:pStyle w:val="ConsPlusNormal"/>
        <w:ind w:firstLine="708"/>
        <w:jc w:val="both"/>
        <w:rPr>
          <w:sz w:val="26"/>
          <w:szCs w:val="26"/>
        </w:rPr>
      </w:pPr>
      <w:r w:rsidRPr="00A74BF8">
        <w:rPr>
          <w:sz w:val="26"/>
          <w:szCs w:val="26"/>
        </w:rPr>
        <w:t>3) соблюдение сельскими поселениями требований настоящего Порядка;</w:t>
      </w:r>
    </w:p>
    <w:p w:rsidR="00A74BF8" w:rsidRPr="00A74BF8" w:rsidRDefault="00A74BF8" w:rsidP="00F1709D">
      <w:pPr>
        <w:pStyle w:val="ConsPlusNormal"/>
        <w:ind w:firstLine="708"/>
        <w:jc w:val="both"/>
        <w:rPr>
          <w:sz w:val="26"/>
          <w:szCs w:val="26"/>
        </w:rPr>
      </w:pPr>
      <w:r w:rsidRPr="00A74BF8">
        <w:rPr>
          <w:sz w:val="26"/>
          <w:szCs w:val="26"/>
        </w:rPr>
        <w:t xml:space="preserve">4) согласие сельских поселений на осуществление главным распорядителем </w:t>
      </w:r>
      <w:r w:rsidRPr="00A74BF8">
        <w:rPr>
          <w:sz w:val="26"/>
          <w:szCs w:val="26"/>
        </w:rPr>
        <w:lastRenderedPageBreak/>
        <w:t>бюджетных средств и органами муниципального финансового контроля Чаинского района проверок соблюдения условий, целей и порядка предоставления иных межбюджетных трансфертов;</w:t>
      </w:r>
    </w:p>
    <w:p w:rsidR="00A74BF8" w:rsidRPr="00A74BF8" w:rsidRDefault="00A74BF8" w:rsidP="00F1709D">
      <w:pPr>
        <w:pStyle w:val="ConsPlusNormal"/>
        <w:ind w:firstLine="708"/>
        <w:jc w:val="both"/>
        <w:rPr>
          <w:sz w:val="26"/>
          <w:szCs w:val="26"/>
        </w:rPr>
      </w:pPr>
      <w:r w:rsidRPr="00A74BF8">
        <w:rPr>
          <w:sz w:val="26"/>
          <w:szCs w:val="26"/>
        </w:rPr>
        <w:t>5) размещение муниципальными заказчиками в единой информационной системе в сфере закупок извещения о проведении конкурентных способов определения поставщиков или осуществление закупки у единственного поставщика (подрядчика, исполнителя) до 1 июня текущего года.</w:t>
      </w:r>
    </w:p>
    <w:p w:rsidR="00A74BF8" w:rsidRPr="00A74BF8" w:rsidRDefault="00A74BF8" w:rsidP="00F1709D">
      <w:pPr>
        <w:pStyle w:val="ConsPlusNormal"/>
        <w:ind w:firstLine="708"/>
        <w:jc w:val="both"/>
        <w:rPr>
          <w:sz w:val="26"/>
          <w:szCs w:val="26"/>
        </w:rPr>
      </w:pPr>
      <w:r w:rsidRPr="00A74BF8">
        <w:rPr>
          <w:sz w:val="26"/>
          <w:szCs w:val="26"/>
        </w:rPr>
        <w:t>6. Уровень софинансирования из бюджетов сельских поселений на капитальный ремонт и (или) ремонт автомобильных дорог общего пользования местного значения составляет пять процентов.</w:t>
      </w:r>
    </w:p>
    <w:p w:rsidR="00A74BF8" w:rsidRPr="00A74BF8" w:rsidRDefault="00A74BF8" w:rsidP="00F1709D">
      <w:pPr>
        <w:pStyle w:val="ConsPlusNormal"/>
        <w:ind w:firstLine="708"/>
        <w:jc w:val="both"/>
        <w:rPr>
          <w:sz w:val="26"/>
          <w:szCs w:val="26"/>
        </w:rPr>
      </w:pPr>
      <w:r w:rsidRPr="00A74BF8">
        <w:rPr>
          <w:sz w:val="26"/>
          <w:szCs w:val="26"/>
        </w:rPr>
        <w:t xml:space="preserve">7. В случае если размер бюджетных ассигнований, предусмотренных в установленном порядке в бюджете сельского поселения на софинансирование мероприятий по капитальному ремонту и (или) ремонту автомобильных дорог общего пользования местного значения, не позволяет обеспечить уровень софинансирования, установленный в соответствии с </w:t>
      </w:r>
      <w:hyperlink w:anchor="P103" w:history="1">
        <w:r w:rsidRPr="00A74BF8">
          <w:rPr>
            <w:sz w:val="26"/>
            <w:szCs w:val="26"/>
          </w:rPr>
          <w:t>пунктом 6</w:t>
        </w:r>
      </w:hyperlink>
      <w:r w:rsidRPr="00A74BF8">
        <w:rPr>
          <w:sz w:val="26"/>
          <w:szCs w:val="26"/>
        </w:rPr>
        <w:t xml:space="preserve"> настоящего Порядка, размер иных межбюджетных трансфертов подлежит уменьшению в целях обеспечения установленного пунктом 6 настоящего Порядка уровня софинансирования. </w:t>
      </w:r>
    </w:p>
    <w:p w:rsidR="00A74BF8" w:rsidRPr="00A74BF8" w:rsidRDefault="00A74BF8" w:rsidP="00F1709D">
      <w:pPr>
        <w:ind w:firstLine="708"/>
        <w:jc w:val="both"/>
        <w:rPr>
          <w:sz w:val="26"/>
          <w:szCs w:val="26"/>
        </w:rPr>
      </w:pPr>
      <w:r w:rsidRPr="00A74BF8">
        <w:rPr>
          <w:sz w:val="26"/>
          <w:szCs w:val="26"/>
        </w:rPr>
        <w:t>8. Иные межбюджетные трансферты предусматриваются в расходной части бюджета муниципального образования «Чаинский район» по соответствующему подразделу бюджетной классификации Российской Федерации.</w:t>
      </w:r>
    </w:p>
    <w:p w:rsidR="00A74BF8" w:rsidRPr="00A74BF8" w:rsidRDefault="00A74BF8" w:rsidP="00F1709D">
      <w:pPr>
        <w:pStyle w:val="2"/>
        <w:ind w:firstLine="708"/>
        <w:rPr>
          <w:sz w:val="26"/>
          <w:szCs w:val="26"/>
        </w:rPr>
      </w:pPr>
      <w:r w:rsidRPr="00A74BF8">
        <w:rPr>
          <w:sz w:val="26"/>
          <w:szCs w:val="26"/>
        </w:rPr>
        <w:t>9. Иные межбюджетные трансферты перечисляются бюджетам сельских поселений в соответствии со сводной бюджетной росписью и кассовым планом.</w:t>
      </w:r>
    </w:p>
    <w:p w:rsidR="00A74BF8" w:rsidRPr="00A74BF8" w:rsidRDefault="00A74BF8" w:rsidP="00F1709D">
      <w:pPr>
        <w:pStyle w:val="ConsPlusNormal"/>
        <w:ind w:firstLine="708"/>
        <w:jc w:val="both"/>
        <w:rPr>
          <w:sz w:val="26"/>
          <w:szCs w:val="26"/>
        </w:rPr>
      </w:pPr>
      <w:r w:rsidRPr="00A74BF8">
        <w:rPr>
          <w:sz w:val="26"/>
          <w:szCs w:val="26"/>
        </w:rPr>
        <w:t>10. Для заключения Соглашения сельские поселения в срок до 1 марта текущего года представляют главному распорядителю бюджетных средств следующие документы:</w:t>
      </w:r>
    </w:p>
    <w:p w:rsidR="00A74BF8" w:rsidRPr="00A74BF8" w:rsidRDefault="00A74BF8" w:rsidP="00F1709D">
      <w:pPr>
        <w:pStyle w:val="ConsPlusNormal"/>
        <w:ind w:firstLine="708"/>
        <w:jc w:val="both"/>
        <w:rPr>
          <w:sz w:val="26"/>
          <w:szCs w:val="26"/>
        </w:rPr>
      </w:pPr>
      <w:r w:rsidRPr="00A74BF8">
        <w:rPr>
          <w:sz w:val="26"/>
          <w:szCs w:val="26"/>
        </w:rPr>
        <w:t>1) реквизиты уполномоченного органа местного самоуправления сельского поселения с которым будет заключаться Соглашение;</w:t>
      </w:r>
    </w:p>
    <w:p w:rsidR="00A74BF8" w:rsidRPr="00A74BF8" w:rsidRDefault="00A74BF8" w:rsidP="00F1709D">
      <w:pPr>
        <w:pStyle w:val="ConsPlusNormal"/>
        <w:ind w:firstLine="708"/>
        <w:jc w:val="both"/>
        <w:rPr>
          <w:sz w:val="26"/>
          <w:szCs w:val="26"/>
        </w:rPr>
      </w:pPr>
      <w:r w:rsidRPr="00A74BF8">
        <w:rPr>
          <w:sz w:val="26"/>
          <w:szCs w:val="26"/>
        </w:rPr>
        <w:t>2) копии проектной документации и положительное заключение государственной экспертизы на капитальный ремонт автомобильных дорог общего пользования местного значения;</w:t>
      </w:r>
    </w:p>
    <w:p w:rsidR="00A74BF8" w:rsidRPr="00A74BF8" w:rsidRDefault="00A74BF8" w:rsidP="00F1709D">
      <w:pPr>
        <w:pStyle w:val="ConsPlusNormal"/>
        <w:ind w:firstLine="708"/>
        <w:jc w:val="both"/>
        <w:rPr>
          <w:sz w:val="26"/>
          <w:szCs w:val="26"/>
        </w:rPr>
      </w:pPr>
      <w:r w:rsidRPr="00A74BF8">
        <w:rPr>
          <w:sz w:val="26"/>
          <w:szCs w:val="26"/>
        </w:rPr>
        <w:t>3) копии смет на ремонт автомобильных дорог общего пользования местного значения;</w:t>
      </w:r>
    </w:p>
    <w:p w:rsidR="00A74BF8" w:rsidRPr="00A74BF8" w:rsidRDefault="00A74BF8" w:rsidP="00F1709D">
      <w:pPr>
        <w:pStyle w:val="ConsPlusNormal"/>
        <w:ind w:firstLine="708"/>
        <w:jc w:val="both"/>
        <w:rPr>
          <w:sz w:val="26"/>
          <w:szCs w:val="26"/>
        </w:rPr>
      </w:pPr>
      <w:r w:rsidRPr="00A74BF8">
        <w:rPr>
          <w:sz w:val="26"/>
          <w:szCs w:val="26"/>
        </w:rPr>
        <w:t>4) копии заключений о достоверности определения сметной стоимости на капитальный ремонт и (или) ремонт автомобильных дорог общего пользования местного значения;</w:t>
      </w:r>
    </w:p>
    <w:p w:rsidR="00A74BF8" w:rsidRPr="00A74BF8" w:rsidRDefault="00A74BF8" w:rsidP="00F1709D">
      <w:pPr>
        <w:pStyle w:val="ConsPlusNormal"/>
        <w:ind w:firstLine="708"/>
        <w:jc w:val="both"/>
        <w:rPr>
          <w:sz w:val="26"/>
          <w:szCs w:val="26"/>
        </w:rPr>
      </w:pPr>
      <w:r w:rsidRPr="00A74BF8">
        <w:rPr>
          <w:sz w:val="26"/>
          <w:szCs w:val="26"/>
        </w:rPr>
        <w:t>5) копии свидетельств на право собственности на автомобильные дороги общего пользования местного значения или Перечней автомобильных дорог общего пользования местного значения, утвержденных органами местного самоуправления, в отношении которых будет производиться капитальный ремонт и (или) ремонт;</w:t>
      </w:r>
    </w:p>
    <w:p w:rsidR="00A74BF8" w:rsidRPr="00A74BF8" w:rsidRDefault="00A74BF8" w:rsidP="00F1709D">
      <w:pPr>
        <w:pStyle w:val="ConsPlusNormal"/>
        <w:ind w:firstLine="708"/>
        <w:jc w:val="both"/>
        <w:rPr>
          <w:sz w:val="26"/>
          <w:szCs w:val="26"/>
        </w:rPr>
      </w:pPr>
      <w:r w:rsidRPr="00A74BF8">
        <w:rPr>
          <w:sz w:val="26"/>
          <w:szCs w:val="26"/>
        </w:rPr>
        <w:t>6) схему территориального расположения автомобильной дороги общего пользования местного значения;</w:t>
      </w:r>
    </w:p>
    <w:p w:rsidR="00A74BF8" w:rsidRPr="00A74BF8" w:rsidRDefault="00A74BF8" w:rsidP="00F1709D">
      <w:pPr>
        <w:pStyle w:val="ConsPlusNormal"/>
        <w:ind w:firstLine="708"/>
        <w:jc w:val="both"/>
        <w:rPr>
          <w:sz w:val="26"/>
          <w:szCs w:val="26"/>
        </w:rPr>
      </w:pPr>
      <w:r w:rsidRPr="00A74BF8">
        <w:rPr>
          <w:sz w:val="26"/>
          <w:szCs w:val="26"/>
        </w:rPr>
        <w:t>7) выписку из бюджета сельского поселения, подтверждающую размер бюджетных ассигнований, предусмотренных на софинансирование мероприятий по капитальному ремонту и (или) ремонту автомобильных дорог общего пользования местного значения.</w:t>
      </w:r>
    </w:p>
    <w:p w:rsidR="00A74BF8" w:rsidRPr="00A74BF8" w:rsidRDefault="00A74BF8" w:rsidP="00F1709D">
      <w:pPr>
        <w:pStyle w:val="ConsPlusNormal"/>
        <w:ind w:firstLine="708"/>
        <w:jc w:val="both"/>
        <w:rPr>
          <w:sz w:val="26"/>
          <w:szCs w:val="26"/>
        </w:rPr>
      </w:pPr>
      <w:r w:rsidRPr="00A74BF8">
        <w:rPr>
          <w:sz w:val="26"/>
          <w:szCs w:val="26"/>
        </w:rPr>
        <w:t xml:space="preserve">11. Форма Соглашения устанавливается главным распорядителем </w:t>
      </w:r>
      <w:r w:rsidRPr="00A74BF8">
        <w:rPr>
          <w:sz w:val="26"/>
          <w:szCs w:val="26"/>
        </w:rPr>
        <w:lastRenderedPageBreak/>
        <w:t>бюджетных средств.</w:t>
      </w:r>
    </w:p>
    <w:p w:rsidR="00A74BF8" w:rsidRPr="00A74BF8" w:rsidRDefault="00A74BF8" w:rsidP="00F1709D">
      <w:pPr>
        <w:pStyle w:val="ConsPlusNormal"/>
        <w:ind w:firstLine="708"/>
        <w:jc w:val="both"/>
        <w:rPr>
          <w:sz w:val="26"/>
          <w:szCs w:val="26"/>
        </w:rPr>
      </w:pPr>
      <w:r w:rsidRPr="00A74BF8">
        <w:rPr>
          <w:sz w:val="26"/>
          <w:szCs w:val="26"/>
        </w:rPr>
        <w:t>12. В Соглашении должны быть предусмотрены следующие положения:</w:t>
      </w:r>
    </w:p>
    <w:p w:rsidR="00A74BF8" w:rsidRPr="00A74BF8" w:rsidRDefault="00A74BF8" w:rsidP="00F1709D">
      <w:pPr>
        <w:pStyle w:val="ConsPlusNormal"/>
        <w:ind w:firstLine="708"/>
        <w:jc w:val="both"/>
        <w:rPr>
          <w:sz w:val="26"/>
          <w:szCs w:val="26"/>
        </w:rPr>
      </w:pPr>
      <w:r w:rsidRPr="00A74BF8">
        <w:rPr>
          <w:sz w:val="26"/>
          <w:szCs w:val="26"/>
        </w:rPr>
        <w:t>1) целевое назначение иных межбюджетных трансфертов;</w:t>
      </w:r>
    </w:p>
    <w:p w:rsidR="00A74BF8" w:rsidRPr="00A74BF8" w:rsidRDefault="00A74BF8" w:rsidP="00F1709D">
      <w:pPr>
        <w:pStyle w:val="ConsPlusNormal"/>
        <w:ind w:firstLine="708"/>
        <w:jc w:val="both"/>
        <w:rPr>
          <w:sz w:val="26"/>
          <w:szCs w:val="26"/>
        </w:rPr>
      </w:pPr>
      <w:r w:rsidRPr="00A74BF8">
        <w:rPr>
          <w:sz w:val="26"/>
          <w:szCs w:val="26"/>
        </w:rPr>
        <w:t>2) условия предоставления и расходования иных межбюджетных трансфертов;</w:t>
      </w:r>
    </w:p>
    <w:p w:rsidR="00A74BF8" w:rsidRPr="00A74BF8" w:rsidRDefault="00A74BF8" w:rsidP="00F1709D">
      <w:pPr>
        <w:pStyle w:val="ConsPlusNormal"/>
        <w:ind w:firstLine="708"/>
        <w:jc w:val="both"/>
        <w:rPr>
          <w:sz w:val="26"/>
          <w:szCs w:val="26"/>
        </w:rPr>
      </w:pPr>
      <w:r w:rsidRPr="00A74BF8">
        <w:rPr>
          <w:sz w:val="26"/>
          <w:szCs w:val="26"/>
        </w:rPr>
        <w:t>3) уровень софинансирования из районного бюджета;</w:t>
      </w:r>
    </w:p>
    <w:p w:rsidR="00A74BF8" w:rsidRPr="00A74BF8" w:rsidRDefault="00A74BF8" w:rsidP="00F1709D">
      <w:pPr>
        <w:pStyle w:val="ConsPlusNormal"/>
        <w:ind w:firstLine="708"/>
        <w:jc w:val="both"/>
        <w:rPr>
          <w:sz w:val="26"/>
          <w:szCs w:val="26"/>
        </w:rPr>
      </w:pPr>
      <w:r w:rsidRPr="00A74BF8">
        <w:rPr>
          <w:sz w:val="26"/>
          <w:szCs w:val="26"/>
        </w:rPr>
        <w:t>4) сведения о размере иных межбюджетных трансфертов;</w:t>
      </w:r>
    </w:p>
    <w:p w:rsidR="00A74BF8" w:rsidRPr="00A74BF8" w:rsidRDefault="00A74BF8" w:rsidP="00F1709D">
      <w:pPr>
        <w:pStyle w:val="ConsPlusNormal"/>
        <w:ind w:firstLine="708"/>
        <w:jc w:val="both"/>
        <w:rPr>
          <w:sz w:val="26"/>
          <w:szCs w:val="26"/>
        </w:rPr>
      </w:pPr>
      <w:r w:rsidRPr="00A74BF8">
        <w:rPr>
          <w:sz w:val="26"/>
          <w:szCs w:val="26"/>
        </w:rPr>
        <w:t>5) сведения о наличии муниципального правового акта сельского поселения, устанавливающего расходное обязательство сельского поселения, на исполнение которого предоставляются иные межбюджетные трансферты;</w:t>
      </w:r>
    </w:p>
    <w:p w:rsidR="00A74BF8" w:rsidRPr="00A74BF8" w:rsidRDefault="00A74BF8" w:rsidP="00F1709D">
      <w:pPr>
        <w:pStyle w:val="ConsPlusNormal"/>
        <w:ind w:firstLine="708"/>
        <w:jc w:val="both"/>
        <w:rPr>
          <w:sz w:val="26"/>
          <w:szCs w:val="26"/>
        </w:rPr>
      </w:pPr>
      <w:r w:rsidRPr="00A74BF8">
        <w:rPr>
          <w:sz w:val="26"/>
          <w:szCs w:val="26"/>
        </w:rPr>
        <w:t>6) сведения о размере финансового обеспечения за счет средств бюджета сельского поселения, на исполнение которого предоставляются иные межбюджетные трансферты;</w:t>
      </w:r>
    </w:p>
    <w:p w:rsidR="00A74BF8" w:rsidRPr="00A74BF8" w:rsidRDefault="00A74BF8" w:rsidP="00F1709D">
      <w:pPr>
        <w:pStyle w:val="ConsPlusNormal"/>
        <w:ind w:firstLine="708"/>
        <w:jc w:val="both"/>
        <w:rPr>
          <w:sz w:val="26"/>
          <w:szCs w:val="26"/>
        </w:rPr>
      </w:pPr>
      <w:r w:rsidRPr="00A74BF8">
        <w:rPr>
          <w:sz w:val="26"/>
          <w:szCs w:val="26"/>
        </w:rPr>
        <w:t>7) сроки и порядок представления отчетности;</w:t>
      </w:r>
    </w:p>
    <w:p w:rsidR="00A74BF8" w:rsidRPr="00A74BF8" w:rsidRDefault="00A74BF8" w:rsidP="00F1709D">
      <w:pPr>
        <w:pStyle w:val="ConsPlusNormal"/>
        <w:ind w:firstLine="708"/>
        <w:jc w:val="both"/>
        <w:rPr>
          <w:sz w:val="26"/>
          <w:szCs w:val="26"/>
        </w:rPr>
      </w:pPr>
      <w:r w:rsidRPr="00A74BF8">
        <w:rPr>
          <w:sz w:val="26"/>
          <w:szCs w:val="26"/>
        </w:rPr>
        <w:t>8) значения показателей результативности предоставления иных межбюджетных трансфертов;</w:t>
      </w:r>
    </w:p>
    <w:p w:rsidR="00A74BF8" w:rsidRPr="00A74BF8" w:rsidRDefault="00A74BF8" w:rsidP="00F1709D">
      <w:pPr>
        <w:pStyle w:val="ConsPlusNormal"/>
        <w:ind w:firstLine="708"/>
        <w:jc w:val="both"/>
        <w:rPr>
          <w:sz w:val="26"/>
          <w:szCs w:val="26"/>
        </w:rPr>
      </w:pPr>
      <w:r w:rsidRPr="00A74BF8">
        <w:rPr>
          <w:sz w:val="26"/>
          <w:szCs w:val="26"/>
        </w:rPr>
        <w:t>9) условия и порядок возврата иных межбюджетных трансфертов в случае нарушения целей, условий и порядка предоставления и расходования иных межбюджетных трансфертов, непредставления отчетности об использовании средств иных межбюджетных трансфертов либо при недостижении значений показателей результативности предоставления иных межбюджетных трансфертов, предусмотренных Соглашением;</w:t>
      </w:r>
    </w:p>
    <w:p w:rsidR="00A74BF8" w:rsidRPr="00A74BF8" w:rsidRDefault="00A74BF8" w:rsidP="00F1709D">
      <w:pPr>
        <w:pStyle w:val="ConsPlusNormal"/>
        <w:ind w:firstLine="708"/>
        <w:jc w:val="both"/>
        <w:rPr>
          <w:sz w:val="26"/>
          <w:szCs w:val="26"/>
        </w:rPr>
      </w:pPr>
      <w:r w:rsidRPr="00A74BF8">
        <w:rPr>
          <w:sz w:val="26"/>
          <w:szCs w:val="26"/>
        </w:rPr>
        <w:t>10) необходимость возврата неиспользованных средств иных межбюджетных трансфертов, потребность в которых отсутствует.</w:t>
      </w:r>
    </w:p>
    <w:p w:rsidR="00A74BF8" w:rsidRPr="00A74BF8" w:rsidRDefault="00A74BF8" w:rsidP="00F1709D">
      <w:pPr>
        <w:pStyle w:val="ConsPlusNormal"/>
        <w:ind w:firstLine="708"/>
        <w:jc w:val="both"/>
        <w:rPr>
          <w:sz w:val="26"/>
          <w:szCs w:val="26"/>
        </w:rPr>
      </w:pPr>
      <w:r w:rsidRPr="00A74BF8">
        <w:rPr>
          <w:sz w:val="26"/>
          <w:szCs w:val="26"/>
        </w:rPr>
        <w:t>13. Условиями расходования иных межбюджетных трансфертов являются:</w:t>
      </w:r>
    </w:p>
    <w:p w:rsidR="00A74BF8" w:rsidRPr="00A74BF8" w:rsidRDefault="00A74BF8" w:rsidP="00F1709D">
      <w:pPr>
        <w:pStyle w:val="ConsPlusNormal"/>
        <w:ind w:firstLine="708"/>
        <w:jc w:val="both"/>
        <w:rPr>
          <w:sz w:val="26"/>
          <w:szCs w:val="26"/>
        </w:rPr>
      </w:pPr>
      <w:r w:rsidRPr="00A74BF8">
        <w:rPr>
          <w:sz w:val="26"/>
          <w:szCs w:val="26"/>
        </w:rPr>
        <w:t>1) целевое использование иных межбюджетных трансфертов;</w:t>
      </w:r>
    </w:p>
    <w:p w:rsidR="00A74BF8" w:rsidRPr="00A74BF8" w:rsidRDefault="00A74BF8" w:rsidP="00F1709D">
      <w:pPr>
        <w:pStyle w:val="ConsPlusNormal"/>
        <w:ind w:firstLine="708"/>
        <w:jc w:val="both"/>
        <w:rPr>
          <w:sz w:val="26"/>
          <w:szCs w:val="26"/>
        </w:rPr>
      </w:pPr>
      <w:r w:rsidRPr="00A74BF8">
        <w:rPr>
          <w:sz w:val="26"/>
          <w:szCs w:val="26"/>
        </w:rPr>
        <w:t>2) своевременное предоставление отчетности об использовании иных межбюджетных трансфертов.</w:t>
      </w:r>
    </w:p>
    <w:p w:rsidR="00A74BF8" w:rsidRPr="00A74BF8" w:rsidRDefault="00A74BF8" w:rsidP="00F1709D">
      <w:pPr>
        <w:pStyle w:val="ConsPlusNormal"/>
        <w:ind w:firstLine="708"/>
        <w:jc w:val="both"/>
        <w:rPr>
          <w:sz w:val="26"/>
          <w:szCs w:val="26"/>
        </w:rPr>
      </w:pPr>
      <w:r w:rsidRPr="00A74BF8">
        <w:rPr>
          <w:sz w:val="26"/>
          <w:szCs w:val="26"/>
        </w:rPr>
        <w:t xml:space="preserve">14. Экономия бюджетных средств, полученная по результатам проведения конкурсных процедур, может быть использована сельскими поселениями на цели, предусмотренные </w:t>
      </w:r>
      <w:hyperlink w:anchor="P92" w:history="1">
        <w:r w:rsidRPr="00A74BF8">
          <w:rPr>
            <w:sz w:val="26"/>
            <w:szCs w:val="26"/>
          </w:rPr>
          <w:t>пунктом 2</w:t>
        </w:r>
      </w:hyperlink>
      <w:r w:rsidRPr="00A74BF8">
        <w:rPr>
          <w:sz w:val="26"/>
          <w:szCs w:val="26"/>
        </w:rPr>
        <w:t xml:space="preserve"> Порядка, при условии размещения в единой информационной системе в сфере закупок извещений о проведении конкурентных способов определения поставщиков до 1 августа текущего года.</w:t>
      </w:r>
    </w:p>
    <w:p w:rsidR="00A74BF8" w:rsidRPr="00A74BF8" w:rsidRDefault="00A74BF8" w:rsidP="00F1709D">
      <w:pPr>
        <w:pStyle w:val="ConsPlusNormal"/>
        <w:ind w:firstLine="708"/>
        <w:jc w:val="both"/>
        <w:rPr>
          <w:sz w:val="26"/>
          <w:szCs w:val="26"/>
        </w:rPr>
      </w:pPr>
      <w:r w:rsidRPr="00A74BF8">
        <w:rPr>
          <w:sz w:val="26"/>
          <w:szCs w:val="26"/>
        </w:rPr>
        <w:t>15. Контроль за использованием иных межбюджетных трансфертов осуществляется главным распорядителем средств бюджета муниципального образования «Чаинский район».</w:t>
      </w:r>
    </w:p>
    <w:p w:rsidR="00A74BF8" w:rsidRPr="00A74BF8" w:rsidRDefault="00A74BF8" w:rsidP="00F1709D">
      <w:pPr>
        <w:pStyle w:val="ConsPlusNormal"/>
        <w:ind w:firstLine="708"/>
        <w:jc w:val="both"/>
        <w:rPr>
          <w:sz w:val="26"/>
          <w:szCs w:val="26"/>
        </w:rPr>
      </w:pPr>
      <w:r w:rsidRPr="00A74BF8">
        <w:rPr>
          <w:sz w:val="26"/>
          <w:szCs w:val="26"/>
        </w:rPr>
        <w:t>16. Не использованные в текущем финансовом году иные межбюджетные трансферты, подлежат возврату в доход бюджета муниципального образования «Чаинский район».</w:t>
      </w:r>
    </w:p>
    <w:p w:rsidR="00A74BF8" w:rsidRPr="00A74BF8" w:rsidRDefault="00A74BF8" w:rsidP="00F1709D">
      <w:pPr>
        <w:ind w:firstLine="708"/>
        <w:jc w:val="both"/>
        <w:rPr>
          <w:sz w:val="26"/>
          <w:szCs w:val="26"/>
        </w:rPr>
      </w:pPr>
      <w:r w:rsidRPr="00A74BF8">
        <w:rPr>
          <w:sz w:val="26"/>
          <w:szCs w:val="26"/>
        </w:rPr>
        <w:t>В соответствии с решением главного администратора бюджетных средств о наличии потребности в указанных межбюджетных трансфертах, не использованных в текущем финансовом году, средства в объеме, не превышающем остатка данных межбюджетных трансфертов, могут быть возвращены в очередном финансовом году в доход бюджета, которому они были ранее предоставлены, для финансового обеспечения расходов бюджета, соответствующих целям предоставления указанных межбюджетных трансфертов.</w:t>
      </w:r>
    </w:p>
    <w:p w:rsidR="00A74BF8" w:rsidRPr="00A74BF8" w:rsidRDefault="00A74BF8" w:rsidP="00F1709D">
      <w:pPr>
        <w:ind w:firstLine="708"/>
        <w:jc w:val="both"/>
        <w:rPr>
          <w:sz w:val="26"/>
          <w:szCs w:val="26"/>
        </w:rPr>
      </w:pPr>
      <w:r w:rsidRPr="00A74BF8">
        <w:rPr>
          <w:sz w:val="26"/>
          <w:szCs w:val="26"/>
        </w:rPr>
        <w:t xml:space="preserve">17. В случае выявления факта нецелевого использования иных межбюджетных трансфертов, а также нарушения условий их предоставления, </w:t>
      </w:r>
      <w:r w:rsidRPr="00A74BF8">
        <w:rPr>
          <w:sz w:val="26"/>
          <w:szCs w:val="26"/>
        </w:rPr>
        <w:lastRenderedPageBreak/>
        <w:t>межбюджетные трансферты подлежат возврату в бюджет муниципального образования «Чаинский район» в соответствии с действующим законодательством.</w:t>
      </w:r>
    </w:p>
    <w:p w:rsidR="00A74BF8" w:rsidRPr="00A74BF8" w:rsidRDefault="00A74BF8" w:rsidP="00F1709D">
      <w:pPr>
        <w:widowControl w:val="0"/>
        <w:autoSpaceDE w:val="0"/>
        <w:autoSpaceDN w:val="0"/>
        <w:adjustRightInd w:val="0"/>
        <w:ind w:firstLine="708"/>
        <w:jc w:val="both"/>
        <w:rPr>
          <w:sz w:val="26"/>
          <w:szCs w:val="26"/>
        </w:rPr>
      </w:pPr>
      <w:r w:rsidRPr="00A74BF8">
        <w:rPr>
          <w:sz w:val="26"/>
          <w:szCs w:val="26"/>
        </w:rPr>
        <w:t>18. В случае</w:t>
      </w:r>
      <w:r>
        <w:rPr>
          <w:sz w:val="26"/>
          <w:szCs w:val="26"/>
        </w:rPr>
        <w:t>,</w:t>
      </w:r>
      <w:r w:rsidRPr="00A74BF8">
        <w:rPr>
          <w:sz w:val="26"/>
          <w:szCs w:val="26"/>
        </w:rPr>
        <w:t xml:space="preserve"> если неиспользованный остаток иных межбюджетных трансфертов не перечислен в доход бюджета муниципального образования «Чаинский район», указанные средства подлежат взысканию в доход бюджета муниципального образования «Чаинский район» в порядке, определяемом Управлением финансов Администрации Чаинского района с соблюдением общих требований, установленных Министерством финансов Российской Федерации.</w:t>
      </w:r>
    </w:p>
    <w:p w:rsidR="00A74BF8" w:rsidRPr="00A74BF8" w:rsidRDefault="00A74BF8" w:rsidP="00A74BF8">
      <w:pPr>
        <w:widowControl w:val="0"/>
        <w:autoSpaceDE w:val="0"/>
        <w:autoSpaceDN w:val="0"/>
        <w:adjustRightInd w:val="0"/>
        <w:ind w:left="5580"/>
        <w:jc w:val="right"/>
        <w:rPr>
          <w:sz w:val="26"/>
          <w:szCs w:val="26"/>
        </w:rPr>
      </w:pPr>
    </w:p>
    <w:p w:rsidR="00A74BF8" w:rsidRPr="00A74BF8" w:rsidRDefault="00A74BF8" w:rsidP="00A74BF8">
      <w:pPr>
        <w:widowControl w:val="0"/>
        <w:autoSpaceDE w:val="0"/>
        <w:autoSpaceDN w:val="0"/>
        <w:adjustRightInd w:val="0"/>
        <w:ind w:left="5580"/>
        <w:jc w:val="right"/>
        <w:rPr>
          <w:sz w:val="26"/>
          <w:szCs w:val="26"/>
        </w:rPr>
      </w:pPr>
    </w:p>
    <w:p w:rsidR="00A74BF8" w:rsidRPr="00A74BF8" w:rsidRDefault="00A74BF8" w:rsidP="00A74BF8">
      <w:pPr>
        <w:widowControl w:val="0"/>
        <w:autoSpaceDE w:val="0"/>
        <w:autoSpaceDN w:val="0"/>
        <w:adjustRightInd w:val="0"/>
        <w:ind w:left="5580"/>
        <w:jc w:val="right"/>
        <w:rPr>
          <w:sz w:val="26"/>
          <w:szCs w:val="26"/>
        </w:rPr>
      </w:pPr>
    </w:p>
    <w:p w:rsidR="00A74BF8" w:rsidRPr="009B3A6F" w:rsidRDefault="00A74BF8" w:rsidP="00A74BF8">
      <w:pPr>
        <w:widowControl w:val="0"/>
        <w:autoSpaceDE w:val="0"/>
        <w:autoSpaceDN w:val="0"/>
        <w:adjustRightInd w:val="0"/>
        <w:ind w:left="5580"/>
        <w:jc w:val="right"/>
      </w:pPr>
    </w:p>
    <w:p w:rsidR="00A74BF8" w:rsidRPr="009B3A6F" w:rsidRDefault="00A74BF8" w:rsidP="00A74BF8">
      <w:pPr>
        <w:widowControl w:val="0"/>
        <w:autoSpaceDE w:val="0"/>
        <w:autoSpaceDN w:val="0"/>
        <w:adjustRightInd w:val="0"/>
        <w:ind w:left="5580"/>
        <w:jc w:val="right"/>
      </w:pPr>
    </w:p>
    <w:p w:rsidR="00A74BF8" w:rsidRPr="009B3A6F" w:rsidRDefault="00A74BF8" w:rsidP="00A74BF8">
      <w:pPr>
        <w:widowControl w:val="0"/>
        <w:autoSpaceDE w:val="0"/>
        <w:autoSpaceDN w:val="0"/>
        <w:adjustRightInd w:val="0"/>
        <w:ind w:left="5580"/>
        <w:jc w:val="right"/>
      </w:pPr>
    </w:p>
    <w:p w:rsidR="00A74BF8" w:rsidRPr="009B3A6F" w:rsidRDefault="00A74BF8" w:rsidP="00A74BF8">
      <w:pPr>
        <w:widowControl w:val="0"/>
        <w:autoSpaceDE w:val="0"/>
        <w:autoSpaceDN w:val="0"/>
        <w:adjustRightInd w:val="0"/>
        <w:ind w:left="5580"/>
        <w:jc w:val="right"/>
      </w:pPr>
    </w:p>
    <w:p w:rsidR="00A74BF8" w:rsidRPr="009B3A6F" w:rsidRDefault="00A74BF8" w:rsidP="00A74BF8">
      <w:pPr>
        <w:widowControl w:val="0"/>
        <w:autoSpaceDE w:val="0"/>
        <w:autoSpaceDN w:val="0"/>
        <w:adjustRightInd w:val="0"/>
        <w:ind w:left="5580"/>
        <w:jc w:val="right"/>
      </w:pPr>
    </w:p>
    <w:p w:rsidR="0008377A" w:rsidRPr="001C45F3" w:rsidRDefault="00A74BF8" w:rsidP="00A74BF8">
      <w:pPr>
        <w:ind w:left="5580"/>
        <w:rPr>
          <w:sz w:val="22"/>
          <w:szCs w:val="22"/>
        </w:rPr>
      </w:pPr>
      <w:r w:rsidRPr="009B3A6F">
        <w:br w:type="page"/>
      </w:r>
      <w:r w:rsidR="0008377A" w:rsidRPr="001C45F3">
        <w:rPr>
          <w:sz w:val="22"/>
          <w:szCs w:val="22"/>
        </w:rPr>
        <w:lastRenderedPageBreak/>
        <w:t xml:space="preserve">Приложение </w:t>
      </w:r>
      <w:r w:rsidR="00364A76">
        <w:rPr>
          <w:sz w:val="22"/>
          <w:szCs w:val="22"/>
        </w:rPr>
        <w:t>2</w:t>
      </w:r>
      <w:r w:rsidR="0008377A" w:rsidRPr="001C45F3">
        <w:rPr>
          <w:sz w:val="22"/>
          <w:szCs w:val="22"/>
        </w:rPr>
        <w:t xml:space="preserve"> к решению Думы Чаинского района от </w:t>
      </w:r>
      <w:r w:rsidR="00D37F48">
        <w:rPr>
          <w:sz w:val="22"/>
          <w:szCs w:val="22"/>
        </w:rPr>
        <w:t>2</w:t>
      </w:r>
      <w:r>
        <w:rPr>
          <w:sz w:val="22"/>
          <w:szCs w:val="22"/>
        </w:rPr>
        <w:t>9</w:t>
      </w:r>
      <w:r w:rsidR="00D37F48">
        <w:rPr>
          <w:sz w:val="22"/>
          <w:szCs w:val="22"/>
        </w:rPr>
        <w:t>.0</w:t>
      </w:r>
      <w:r>
        <w:rPr>
          <w:sz w:val="22"/>
          <w:szCs w:val="22"/>
        </w:rPr>
        <w:t>6</w:t>
      </w:r>
      <w:r w:rsidR="00D37F48">
        <w:rPr>
          <w:sz w:val="22"/>
          <w:szCs w:val="22"/>
        </w:rPr>
        <w:t>.2017</w:t>
      </w:r>
      <w:r w:rsidR="0008377A" w:rsidRPr="001C45F3">
        <w:rPr>
          <w:sz w:val="22"/>
          <w:szCs w:val="22"/>
        </w:rPr>
        <w:t xml:space="preserve"> № </w:t>
      </w:r>
      <w:r w:rsidR="009F60E2">
        <w:rPr>
          <w:sz w:val="22"/>
          <w:szCs w:val="22"/>
        </w:rPr>
        <w:t>180</w:t>
      </w:r>
    </w:p>
    <w:p w:rsidR="00E143D8" w:rsidRDefault="00E143D8" w:rsidP="0008377A">
      <w:pPr>
        <w:widowControl w:val="0"/>
        <w:autoSpaceDE w:val="0"/>
        <w:autoSpaceDN w:val="0"/>
        <w:adjustRightInd w:val="0"/>
        <w:ind w:left="5580"/>
        <w:jc w:val="right"/>
        <w:rPr>
          <w:sz w:val="26"/>
          <w:szCs w:val="26"/>
        </w:rPr>
      </w:pPr>
    </w:p>
    <w:p w:rsidR="00A74BF8" w:rsidRPr="00B150DB" w:rsidRDefault="00A74BF8" w:rsidP="0008377A">
      <w:pPr>
        <w:widowControl w:val="0"/>
        <w:autoSpaceDE w:val="0"/>
        <w:autoSpaceDN w:val="0"/>
        <w:adjustRightInd w:val="0"/>
        <w:ind w:left="5580"/>
        <w:jc w:val="right"/>
        <w:rPr>
          <w:sz w:val="26"/>
          <w:szCs w:val="26"/>
        </w:rPr>
      </w:pPr>
    </w:p>
    <w:p w:rsidR="00A74BF8" w:rsidRPr="00A74BF8" w:rsidRDefault="00A74BF8" w:rsidP="00A74BF8">
      <w:pPr>
        <w:pStyle w:val="1"/>
        <w:rPr>
          <w:sz w:val="25"/>
          <w:szCs w:val="25"/>
        </w:rPr>
      </w:pPr>
      <w:r w:rsidRPr="00A74BF8">
        <w:rPr>
          <w:sz w:val="25"/>
          <w:szCs w:val="25"/>
        </w:rPr>
        <w:t xml:space="preserve">МЕТОДИКА </w:t>
      </w:r>
    </w:p>
    <w:p w:rsidR="00F1709D" w:rsidRDefault="00A74BF8" w:rsidP="00A74BF8">
      <w:pPr>
        <w:jc w:val="center"/>
        <w:rPr>
          <w:b/>
          <w:sz w:val="25"/>
          <w:szCs w:val="25"/>
        </w:rPr>
      </w:pPr>
      <w:r w:rsidRPr="00A74BF8">
        <w:rPr>
          <w:b/>
          <w:sz w:val="25"/>
          <w:szCs w:val="25"/>
        </w:rPr>
        <w:t xml:space="preserve">распределения иных межбюджетных трансфертов на капитальный ремонт </w:t>
      </w:r>
    </w:p>
    <w:p w:rsidR="00A74BF8" w:rsidRPr="00A74BF8" w:rsidRDefault="00A74BF8" w:rsidP="00A74BF8">
      <w:pPr>
        <w:jc w:val="center"/>
        <w:rPr>
          <w:b/>
          <w:sz w:val="25"/>
          <w:szCs w:val="25"/>
        </w:rPr>
      </w:pPr>
      <w:r w:rsidRPr="00A74BF8">
        <w:rPr>
          <w:b/>
          <w:sz w:val="25"/>
          <w:szCs w:val="25"/>
        </w:rPr>
        <w:t>и (или) ремонт автомобильных дорог общего пользования местного значения</w:t>
      </w:r>
    </w:p>
    <w:p w:rsidR="00A74BF8" w:rsidRPr="00A74BF8" w:rsidRDefault="00A74BF8" w:rsidP="00A74BF8">
      <w:pPr>
        <w:jc w:val="center"/>
        <w:rPr>
          <w:b/>
          <w:sz w:val="25"/>
          <w:szCs w:val="25"/>
        </w:rPr>
      </w:pPr>
    </w:p>
    <w:p w:rsidR="00A74BF8" w:rsidRPr="00A74BF8" w:rsidRDefault="00A74BF8" w:rsidP="00A74BF8">
      <w:pPr>
        <w:ind w:firstLine="709"/>
        <w:jc w:val="both"/>
        <w:rPr>
          <w:sz w:val="25"/>
          <w:szCs w:val="25"/>
        </w:rPr>
      </w:pPr>
      <w:r w:rsidRPr="00A74BF8">
        <w:rPr>
          <w:sz w:val="25"/>
          <w:szCs w:val="25"/>
        </w:rPr>
        <w:t>1. Настоящая Методика предназначена для распределении иных межбюджетных трансфертов на капитальный ремонт  и (или) ремонт автомобильных дорог общего пользования местного значения (далее - иных межбюджетных трансфертов) между бюджетами сельских поселений.</w:t>
      </w:r>
    </w:p>
    <w:p w:rsidR="00A74BF8" w:rsidRPr="00A74BF8" w:rsidRDefault="00A74BF8" w:rsidP="00A74BF8">
      <w:pPr>
        <w:ind w:firstLine="709"/>
        <w:jc w:val="both"/>
        <w:rPr>
          <w:sz w:val="25"/>
          <w:szCs w:val="25"/>
        </w:rPr>
      </w:pPr>
      <w:r w:rsidRPr="00A74BF8">
        <w:rPr>
          <w:sz w:val="25"/>
          <w:szCs w:val="25"/>
        </w:rPr>
        <w:t>2. Объем иных межбюджетных трансфертов, предусмотренный бюджетам сельских поселений (МБТп), определяется по следующей формуле:</w:t>
      </w:r>
    </w:p>
    <w:p w:rsidR="00A74BF8" w:rsidRPr="00A74BF8" w:rsidRDefault="00A74BF8" w:rsidP="00A74BF8">
      <w:pPr>
        <w:ind w:firstLine="900"/>
        <w:jc w:val="both"/>
        <w:rPr>
          <w:sz w:val="25"/>
          <w:szCs w:val="25"/>
        </w:rPr>
      </w:pPr>
    </w:p>
    <w:p w:rsidR="00A74BF8" w:rsidRPr="00A74BF8" w:rsidRDefault="00A74BF8" w:rsidP="00A74BF8">
      <w:pPr>
        <w:jc w:val="center"/>
        <w:rPr>
          <w:sz w:val="25"/>
          <w:szCs w:val="25"/>
        </w:rPr>
      </w:pPr>
      <w:r w:rsidRPr="00A74BF8">
        <w:rPr>
          <w:sz w:val="25"/>
          <w:szCs w:val="25"/>
        </w:rPr>
        <w:t>МБТп = Сд - Смр, где:</w:t>
      </w:r>
    </w:p>
    <w:p w:rsidR="00A74BF8" w:rsidRPr="00A74BF8" w:rsidRDefault="00A74BF8" w:rsidP="00A74BF8">
      <w:pPr>
        <w:jc w:val="center"/>
        <w:rPr>
          <w:sz w:val="25"/>
          <w:szCs w:val="25"/>
        </w:rPr>
      </w:pPr>
    </w:p>
    <w:p w:rsidR="00A74BF8" w:rsidRPr="00A74BF8" w:rsidRDefault="00A74BF8" w:rsidP="00A74BF8">
      <w:pPr>
        <w:ind w:firstLine="709"/>
        <w:jc w:val="both"/>
        <w:rPr>
          <w:sz w:val="25"/>
          <w:szCs w:val="25"/>
        </w:rPr>
      </w:pPr>
      <w:r w:rsidRPr="00A74BF8">
        <w:rPr>
          <w:sz w:val="25"/>
          <w:szCs w:val="25"/>
        </w:rPr>
        <w:t>Сд - объем субсидий на капитальный ремонт  и (или) ремонт автомобильных дорог общего пользования местного значения, предусмотренный бюджету муниципального образования «Чаинский район» на очередной финансовый год;</w:t>
      </w:r>
    </w:p>
    <w:p w:rsidR="00A74BF8" w:rsidRPr="00A74BF8" w:rsidRDefault="00A74BF8" w:rsidP="00A74BF8">
      <w:pPr>
        <w:ind w:firstLine="709"/>
        <w:jc w:val="both"/>
        <w:rPr>
          <w:sz w:val="25"/>
          <w:szCs w:val="25"/>
        </w:rPr>
      </w:pPr>
      <w:r w:rsidRPr="00A74BF8">
        <w:rPr>
          <w:sz w:val="25"/>
          <w:szCs w:val="25"/>
        </w:rPr>
        <w:t>Смр - объем субсидий на капитальный ремонт  и (или) ремонт автомобильных дорог общего пользования местного значения в отношении автомобильных дорог общего пользования местного значения вне границ населенных пунктов в границах муниципального района и определяется по следующей формуле:</w:t>
      </w:r>
    </w:p>
    <w:p w:rsidR="00A74BF8" w:rsidRPr="00A74BF8" w:rsidRDefault="00A74BF8" w:rsidP="00A74BF8">
      <w:pPr>
        <w:ind w:firstLine="900"/>
        <w:jc w:val="both"/>
        <w:rPr>
          <w:sz w:val="25"/>
          <w:szCs w:val="25"/>
        </w:rPr>
      </w:pPr>
    </w:p>
    <w:p w:rsidR="00A74BF8" w:rsidRPr="00A74BF8" w:rsidRDefault="00A74BF8" w:rsidP="00A74BF8">
      <w:pPr>
        <w:jc w:val="center"/>
        <w:rPr>
          <w:sz w:val="25"/>
          <w:szCs w:val="25"/>
        </w:rPr>
      </w:pPr>
      <w:r w:rsidRPr="00A74BF8">
        <w:rPr>
          <w:sz w:val="25"/>
          <w:szCs w:val="25"/>
        </w:rPr>
        <w:t>Смр = Сд / Пд х Пдмр, где:</w:t>
      </w:r>
    </w:p>
    <w:p w:rsidR="00A74BF8" w:rsidRPr="00A74BF8" w:rsidRDefault="00A74BF8" w:rsidP="00A74BF8">
      <w:pPr>
        <w:jc w:val="center"/>
        <w:rPr>
          <w:sz w:val="25"/>
          <w:szCs w:val="25"/>
        </w:rPr>
      </w:pPr>
    </w:p>
    <w:p w:rsidR="00A74BF8" w:rsidRPr="00A74BF8" w:rsidRDefault="00A74BF8" w:rsidP="00A74BF8">
      <w:pPr>
        <w:autoSpaceDE w:val="0"/>
        <w:autoSpaceDN w:val="0"/>
        <w:adjustRightInd w:val="0"/>
        <w:ind w:firstLine="709"/>
        <w:jc w:val="both"/>
        <w:rPr>
          <w:sz w:val="25"/>
          <w:szCs w:val="25"/>
        </w:rPr>
      </w:pPr>
      <w:r w:rsidRPr="00A74BF8">
        <w:rPr>
          <w:sz w:val="25"/>
          <w:szCs w:val="25"/>
        </w:rPr>
        <w:t>Пд = Пдмр + Пдп - общая протяженность автомобильных дорог местного значения в границах населенных пунктов сельских поселений и автомобильных дорог общего пользования местного значения вне границ населенных пунктов в границах муниципального образования «Чаинский район» по состоянию на 1 января текущего финансового года в соответствии со статистическими данными, где:</w:t>
      </w:r>
    </w:p>
    <w:p w:rsidR="00A74BF8" w:rsidRPr="00A74BF8" w:rsidRDefault="00A74BF8" w:rsidP="00A74BF8">
      <w:pPr>
        <w:ind w:firstLine="709"/>
        <w:jc w:val="both"/>
        <w:rPr>
          <w:sz w:val="25"/>
          <w:szCs w:val="25"/>
        </w:rPr>
      </w:pPr>
      <w:r w:rsidRPr="00A74BF8">
        <w:rPr>
          <w:sz w:val="25"/>
          <w:szCs w:val="25"/>
        </w:rPr>
        <w:t>Пдмр - протяженность автомобильных дорог общего пользования местного значения вне границ населенных пунктов в границах муниципального образования «Чаинский район» по состоянию на 1 января текущего финансового года в соответствии со статистическими данными;</w:t>
      </w:r>
    </w:p>
    <w:p w:rsidR="00A74BF8" w:rsidRPr="00A74BF8" w:rsidRDefault="00A74BF8" w:rsidP="00A74BF8">
      <w:pPr>
        <w:ind w:firstLine="709"/>
        <w:jc w:val="both"/>
        <w:rPr>
          <w:sz w:val="25"/>
          <w:szCs w:val="25"/>
        </w:rPr>
      </w:pPr>
      <w:r w:rsidRPr="00A74BF8">
        <w:rPr>
          <w:sz w:val="25"/>
          <w:szCs w:val="25"/>
        </w:rPr>
        <w:t xml:space="preserve"> Пдп - протяженность дорог общего пользования местного значения в границах населенных пунктов сельских поселений по состоянию на 1 января текущего финансового года в соответствии со статистическими данными.</w:t>
      </w:r>
    </w:p>
    <w:p w:rsidR="00A74BF8" w:rsidRPr="00A74BF8" w:rsidRDefault="00A74BF8" w:rsidP="00A74BF8">
      <w:pPr>
        <w:ind w:firstLine="709"/>
        <w:jc w:val="both"/>
        <w:rPr>
          <w:sz w:val="25"/>
          <w:szCs w:val="25"/>
        </w:rPr>
      </w:pPr>
      <w:r w:rsidRPr="00A74BF8">
        <w:rPr>
          <w:sz w:val="25"/>
          <w:szCs w:val="25"/>
        </w:rPr>
        <w:t xml:space="preserve">3. Объем иных межбюджетных трансфертов для </w:t>
      </w:r>
      <w:r w:rsidRPr="00A74BF8">
        <w:rPr>
          <w:sz w:val="25"/>
          <w:szCs w:val="25"/>
          <w:lang w:val="en-US"/>
        </w:rPr>
        <w:t>i</w:t>
      </w:r>
      <w:r w:rsidRPr="00A74BF8">
        <w:rPr>
          <w:sz w:val="25"/>
          <w:szCs w:val="25"/>
        </w:rPr>
        <w:t>-го сельского поселения определяется по следующей формуле:</w:t>
      </w:r>
    </w:p>
    <w:p w:rsidR="00A74BF8" w:rsidRPr="00A74BF8" w:rsidRDefault="00A74BF8" w:rsidP="00A74BF8">
      <w:pPr>
        <w:ind w:firstLine="900"/>
        <w:jc w:val="both"/>
        <w:rPr>
          <w:sz w:val="25"/>
          <w:szCs w:val="25"/>
        </w:rPr>
      </w:pPr>
    </w:p>
    <w:p w:rsidR="00A74BF8" w:rsidRPr="00A74BF8" w:rsidRDefault="00A74BF8" w:rsidP="00A74BF8">
      <w:pPr>
        <w:jc w:val="center"/>
        <w:rPr>
          <w:sz w:val="25"/>
          <w:szCs w:val="25"/>
        </w:rPr>
      </w:pPr>
      <w:r w:rsidRPr="00A74BF8">
        <w:rPr>
          <w:sz w:val="25"/>
          <w:szCs w:val="25"/>
        </w:rPr>
        <w:t>ИМТ</w:t>
      </w:r>
      <w:r w:rsidRPr="00A74BF8">
        <w:rPr>
          <w:sz w:val="25"/>
          <w:szCs w:val="25"/>
          <w:lang w:val="en-US"/>
        </w:rPr>
        <w:t>i</w:t>
      </w:r>
      <w:r w:rsidRPr="00A74BF8">
        <w:rPr>
          <w:sz w:val="25"/>
          <w:szCs w:val="25"/>
        </w:rPr>
        <w:t xml:space="preserve"> = МБТп / Пдп х  Пдп</w:t>
      </w:r>
      <w:r w:rsidRPr="00A74BF8">
        <w:rPr>
          <w:sz w:val="25"/>
          <w:szCs w:val="25"/>
          <w:lang w:val="en-US"/>
        </w:rPr>
        <w:t>i</w:t>
      </w:r>
      <w:r w:rsidRPr="00A74BF8">
        <w:rPr>
          <w:sz w:val="25"/>
          <w:szCs w:val="25"/>
        </w:rPr>
        <w:t xml:space="preserve"> , где:</w:t>
      </w:r>
    </w:p>
    <w:p w:rsidR="00A74BF8" w:rsidRPr="00A74BF8" w:rsidRDefault="00A74BF8" w:rsidP="00A74BF8">
      <w:pPr>
        <w:jc w:val="center"/>
        <w:rPr>
          <w:sz w:val="25"/>
          <w:szCs w:val="25"/>
        </w:rPr>
      </w:pPr>
    </w:p>
    <w:p w:rsidR="00A74BF8" w:rsidRPr="00A74BF8" w:rsidRDefault="00A74BF8" w:rsidP="00A74BF8">
      <w:pPr>
        <w:ind w:firstLine="709"/>
        <w:jc w:val="both"/>
        <w:rPr>
          <w:sz w:val="25"/>
          <w:szCs w:val="25"/>
        </w:rPr>
      </w:pPr>
      <w:r w:rsidRPr="00A74BF8">
        <w:rPr>
          <w:sz w:val="25"/>
          <w:szCs w:val="25"/>
        </w:rPr>
        <w:t>ИМТ</w:t>
      </w:r>
      <w:r w:rsidRPr="00A74BF8">
        <w:rPr>
          <w:sz w:val="25"/>
          <w:szCs w:val="25"/>
          <w:lang w:val="en-US"/>
        </w:rPr>
        <w:t>i</w:t>
      </w:r>
      <w:r w:rsidRPr="00A74BF8">
        <w:rPr>
          <w:sz w:val="25"/>
          <w:szCs w:val="25"/>
        </w:rPr>
        <w:t xml:space="preserve"> – сумма иных межбюджетных трансфертов </w:t>
      </w:r>
      <w:r w:rsidRPr="00A74BF8">
        <w:rPr>
          <w:sz w:val="25"/>
          <w:szCs w:val="25"/>
          <w:lang w:val="en-US"/>
        </w:rPr>
        <w:t>i</w:t>
      </w:r>
      <w:r w:rsidRPr="00A74BF8">
        <w:rPr>
          <w:sz w:val="25"/>
          <w:szCs w:val="25"/>
        </w:rPr>
        <w:t>-му сельскому поселению;</w:t>
      </w:r>
    </w:p>
    <w:p w:rsidR="00A74BF8" w:rsidRPr="00A74BF8" w:rsidRDefault="00A74BF8" w:rsidP="00A74BF8">
      <w:pPr>
        <w:ind w:firstLine="709"/>
        <w:jc w:val="both"/>
        <w:rPr>
          <w:sz w:val="25"/>
          <w:szCs w:val="25"/>
        </w:rPr>
      </w:pPr>
      <w:r w:rsidRPr="00A74BF8">
        <w:rPr>
          <w:sz w:val="25"/>
          <w:szCs w:val="25"/>
        </w:rPr>
        <w:t>Пдп</w:t>
      </w:r>
      <w:r w:rsidRPr="00A74BF8">
        <w:rPr>
          <w:sz w:val="25"/>
          <w:szCs w:val="25"/>
          <w:lang w:val="en-US"/>
        </w:rPr>
        <w:t>i</w:t>
      </w:r>
      <w:r w:rsidRPr="00A74BF8">
        <w:rPr>
          <w:sz w:val="25"/>
          <w:szCs w:val="25"/>
        </w:rPr>
        <w:t xml:space="preserve"> – протяженность дорог </w:t>
      </w:r>
      <w:r w:rsidRPr="00A74BF8">
        <w:rPr>
          <w:sz w:val="25"/>
          <w:szCs w:val="25"/>
          <w:lang w:val="en-US"/>
        </w:rPr>
        <w:t>i</w:t>
      </w:r>
      <w:r w:rsidRPr="00A74BF8">
        <w:rPr>
          <w:sz w:val="25"/>
          <w:szCs w:val="25"/>
        </w:rPr>
        <w:t>-го сельского поселения в границах населенных пунктов сельских поселений по состоянию на 1 января текущего финансового года в соответствии со статистическими данными.</w:t>
      </w:r>
    </w:p>
    <w:p w:rsidR="005A7A47" w:rsidRPr="00F77159" w:rsidRDefault="005A7A47" w:rsidP="00A74BF8">
      <w:pPr>
        <w:widowControl w:val="0"/>
        <w:autoSpaceDE w:val="0"/>
        <w:autoSpaceDN w:val="0"/>
        <w:adjustRightInd w:val="0"/>
        <w:ind w:left="5580"/>
        <w:jc w:val="right"/>
      </w:pPr>
    </w:p>
    <w:sectPr w:rsidR="005A7A47" w:rsidRPr="00F77159" w:rsidSect="00D37F48">
      <w:type w:val="continuous"/>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A00002EF" w:usb1="4000004B"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65027B0"/>
    <w:multiLevelType w:val="hybridMultilevel"/>
    <w:tmpl w:val="A3240F3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grammar="clean"/>
  <w:stylePaneFormatFilter w:val="3F01"/>
  <w:defaultTabStop w:val="708"/>
  <w:drawingGridHorizontalSpacing w:val="120"/>
  <w:displayHorizontalDrawingGridEvery w:val="2"/>
  <w:characterSpacingControl w:val="doNotCompress"/>
  <w:compat/>
  <w:rsids>
    <w:rsidRoot w:val="00B908A7"/>
    <w:rsid w:val="00000E60"/>
    <w:rsid w:val="00001EE4"/>
    <w:rsid w:val="0001180B"/>
    <w:rsid w:val="00013AC4"/>
    <w:rsid w:val="00020BBE"/>
    <w:rsid w:val="00021896"/>
    <w:rsid w:val="00027AA9"/>
    <w:rsid w:val="000335FD"/>
    <w:rsid w:val="000444AA"/>
    <w:rsid w:val="0004582B"/>
    <w:rsid w:val="000478DA"/>
    <w:rsid w:val="00052EED"/>
    <w:rsid w:val="00056844"/>
    <w:rsid w:val="0008377A"/>
    <w:rsid w:val="000861AD"/>
    <w:rsid w:val="00086A9E"/>
    <w:rsid w:val="00090EF7"/>
    <w:rsid w:val="00090F88"/>
    <w:rsid w:val="000A49C9"/>
    <w:rsid w:val="000A4DBE"/>
    <w:rsid w:val="000B7294"/>
    <w:rsid w:val="000C3AA6"/>
    <w:rsid w:val="000C72AF"/>
    <w:rsid w:val="000D771D"/>
    <w:rsid w:val="000E2241"/>
    <w:rsid w:val="000E2E46"/>
    <w:rsid w:val="000E302A"/>
    <w:rsid w:val="000E5359"/>
    <w:rsid w:val="000E6A0B"/>
    <w:rsid w:val="000F0CC5"/>
    <w:rsid w:val="000F17C9"/>
    <w:rsid w:val="000F3DA2"/>
    <w:rsid w:val="00100E08"/>
    <w:rsid w:val="001162F0"/>
    <w:rsid w:val="00116343"/>
    <w:rsid w:val="00120941"/>
    <w:rsid w:val="001253EF"/>
    <w:rsid w:val="00131653"/>
    <w:rsid w:val="00131FAC"/>
    <w:rsid w:val="001320D7"/>
    <w:rsid w:val="001415EB"/>
    <w:rsid w:val="00142778"/>
    <w:rsid w:val="0014316D"/>
    <w:rsid w:val="0015239D"/>
    <w:rsid w:val="00152444"/>
    <w:rsid w:val="00154DCF"/>
    <w:rsid w:val="00165E3D"/>
    <w:rsid w:val="00170CE6"/>
    <w:rsid w:val="0017643D"/>
    <w:rsid w:val="001766CA"/>
    <w:rsid w:val="00180F95"/>
    <w:rsid w:val="0019430A"/>
    <w:rsid w:val="00194881"/>
    <w:rsid w:val="001970E6"/>
    <w:rsid w:val="00197585"/>
    <w:rsid w:val="001A198C"/>
    <w:rsid w:val="001B1642"/>
    <w:rsid w:val="001B17D8"/>
    <w:rsid w:val="001B6364"/>
    <w:rsid w:val="001C5AD4"/>
    <w:rsid w:val="001C787C"/>
    <w:rsid w:val="001D1946"/>
    <w:rsid w:val="001D4EF0"/>
    <w:rsid w:val="001D5897"/>
    <w:rsid w:val="001E4EA7"/>
    <w:rsid w:val="001F524B"/>
    <w:rsid w:val="001F6C68"/>
    <w:rsid w:val="00216502"/>
    <w:rsid w:val="002171EF"/>
    <w:rsid w:val="00221CF1"/>
    <w:rsid w:val="00235B25"/>
    <w:rsid w:val="00242D83"/>
    <w:rsid w:val="002551C6"/>
    <w:rsid w:val="00256BD3"/>
    <w:rsid w:val="00260448"/>
    <w:rsid w:val="00261326"/>
    <w:rsid w:val="00263E8E"/>
    <w:rsid w:val="00263EB7"/>
    <w:rsid w:val="00270FE2"/>
    <w:rsid w:val="00272EF9"/>
    <w:rsid w:val="00275EF0"/>
    <w:rsid w:val="002775A2"/>
    <w:rsid w:val="00280667"/>
    <w:rsid w:val="00286312"/>
    <w:rsid w:val="00286DDD"/>
    <w:rsid w:val="00286EF6"/>
    <w:rsid w:val="00287A26"/>
    <w:rsid w:val="002A1FB1"/>
    <w:rsid w:val="002A6AD1"/>
    <w:rsid w:val="002A7600"/>
    <w:rsid w:val="002D4F19"/>
    <w:rsid w:val="002D7760"/>
    <w:rsid w:val="002E0B56"/>
    <w:rsid w:val="002E4770"/>
    <w:rsid w:val="002E4B9E"/>
    <w:rsid w:val="002F0FAD"/>
    <w:rsid w:val="00302F51"/>
    <w:rsid w:val="00305543"/>
    <w:rsid w:val="00316F9E"/>
    <w:rsid w:val="0032063F"/>
    <w:rsid w:val="0032335B"/>
    <w:rsid w:val="00323864"/>
    <w:rsid w:val="00335CEE"/>
    <w:rsid w:val="00336C73"/>
    <w:rsid w:val="00354DC6"/>
    <w:rsid w:val="00362E45"/>
    <w:rsid w:val="00364A76"/>
    <w:rsid w:val="003672EE"/>
    <w:rsid w:val="00370D76"/>
    <w:rsid w:val="003715D5"/>
    <w:rsid w:val="00374189"/>
    <w:rsid w:val="00385CFB"/>
    <w:rsid w:val="003862B5"/>
    <w:rsid w:val="003927DE"/>
    <w:rsid w:val="00395220"/>
    <w:rsid w:val="003A3844"/>
    <w:rsid w:val="003B0618"/>
    <w:rsid w:val="003B1655"/>
    <w:rsid w:val="003C2DE5"/>
    <w:rsid w:val="003C4783"/>
    <w:rsid w:val="003D00DD"/>
    <w:rsid w:val="003D0B9F"/>
    <w:rsid w:val="003D0D99"/>
    <w:rsid w:val="003D1164"/>
    <w:rsid w:val="003D35B9"/>
    <w:rsid w:val="003D5DC5"/>
    <w:rsid w:val="003D70BB"/>
    <w:rsid w:val="003E302C"/>
    <w:rsid w:val="003E60CF"/>
    <w:rsid w:val="003E6351"/>
    <w:rsid w:val="003E65B5"/>
    <w:rsid w:val="003F2A4F"/>
    <w:rsid w:val="003F6AAF"/>
    <w:rsid w:val="0040139A"/>
    <w:rsid w:val="004013D7"/>
    <w:rsid w:val="00407C84"/>
    <w:rsid w:val="00411709"/>
    <w:rsid w:val="0041190E"/>
    <w:rsid w:val="00413AC3"/>
    <w:rsid w:val="00426978"/>
    <w:rsid w:val="004362CF"/>
    <w:rsid w:val="004417D0"/>
    <w:rsid w:val="00443C78"/>
    <w:rsid w:val="00446681"/>
    <w:rsid w:val="00446CB2"/>
    <w:rsid w:val="00452AA8"/>
    <w:rsid w:val="004559C3"/>
    <w:rsid w:val="004627BB"/>
    <w:rsid w:val="0046601C"/>
    <w:rsid w:val="004670A6"/>
    <w:rsid w:val="00467AE3"/>
    <w:rsid w:val="00475BCA"/>
    <w:rsid w:val="00484C59"/>
    <w:rsid w:val="004931F6"/>
    <w:rsid w:val="00495639"/>
    <w:rsid w:val="00497072"/>
    <w:rsid w:val="004B25A0"/>
    <w:rsid w:val="004B6A90"/>
    <w:rsid w:val="004C166C"/>
    <w:rsid w:val="004C1767"/>
    <w:rsid w:val="004C35A5"/>
    <w:rsid w:val="004C36B6"/>
    <w:rsid w:val="004D3A3D"/>
    <w:rsid w:val="004D42AA"/>
    <w:rsid w:val="004D60FC"/>
    <w:rsid w:val="004E2E89"/>
    <w:rsid w:val="004F38D1"/>
    <w:rsid w:val="004F669D"/>
    <w:rsid w:val="004F7F73"/>
    <w:rsid w:val="00514C0A"/>
    <w:rsid w:val="00516AC5"/>
    <w:rsid w:val="005212C6"/>
    <w:rsid w:val="00523AD0"/>
    <w:rsid w:val="00530AFF"/>
    <w:rsid w:val="00532921"/>
    <w:rsid w:val="00536447"/>
    <w:rsid w:val="0054152A"/>
    <w:rsid w:val="00545A1B"/>
    <w:rsid w:val="00554983"/>
    <w:rsid w:val="00555493"/>
    <w:rsid w:val="00556103"/>
    <w:rsid w:val="005563AD"/>
    <w:rsid w:val="00582A65"/>
    <w:rsid w:val="00584D09"/>
    <w:rsid w:val="00590E13"/>
    <w:rsid w:val="0059362F"/>
    <w:rsid w:val="005A348A"/>
    <w:rsid w:val="005A7A47"/>
    <w:rsid w:val="005B0ED0"/>
    <w:rsid w:val="005B2FC6"/>
    <w:rsid w:val="005B314B"/>
    <w:rsid w:val="005B3E52"/>
    <w:rsid w:val="005C29F9"/>
    <w:rsid w:val="005C4F73"/>
    <w:rsid w:val="005F54D9"/>
    <w:rsid w:val="005F7290"/>
    <w:rsid w:val="00605261"/>
    <w:rsid w:val="00605905"/>
    <w:rsid w:val="00614C65"/>
    <w:rsid w:val="00616DEC"/>
    <w:rsid w:val="00627E2F"/>
    <w:rsid w:val="00640356"/>
    <w:rsid w:val="00642C10"/>
    <w:rsid w:val="006457D7"/>
    <w:rsid w:val="00647138"/>
    <w:rsid w:val="00650E22"/>
    <w:rsid w:val="006531E5"/>
    <w:rsid w:val="00653DE1"/>
    <w:rsid w:val="006615E6"/>
    <w:rsid w:val="0066724B"/>
    <w:rsid w:val="00672CC2"/>
    <w:rsid w:val="00680CFE"/>
    <w:rsid w:val="006960BE"/>
    <w:rsid w:val="006960FE"/>
    <w:rsid w:val="006970F0"/>
    <w:rsid w:val="006A19D2"/>
    <w:rsid w:val="006A3B9E"/>
    <w:rsid w:val="006A47EC"/>
    <w:rsid w:val="006B2069"/>
    <w:rsid w:val="006B2579"/>
    <w:rsid w:val="006B680D"/>
    <w:rsid w:val="006D0CAA"/>
    <w:rsid w:val="006D329B"/>
    <w:rsid w:val="006E0E63"/>
    <w:rsid w:val="006E35D5"/>
    <w:rsid w:val="006F38E4"/>
    <w:rsid w:val="006F3DF5"/>
    <w:rsid w:val="006F3FBE"/>
    <w:rsid w:val="006F459D"/>
    <w:rsid w:val="00706CCF"/>
    <w:rsid w:val="00712D5D"/>
    <w:rsid w:val="00720962"/>
    <w:rsid w:val="00720F18"/>
    <w:rsid w:val="007259C8"/>
    <w:rsid w:val="00731FF6"/>
    <w:rsid w:val="007350B3"/>
    <w:rsid w:val="00743DF4"/>
    <w:rsid w:val="0077575B"/>
    <w:rsid w:val="007921AB"/>
    <w:rsid w:val="00792373"/>
    <w:rsid w:val="0079618E"/>
    <w:rsid w:val="007A0641"/>
    <w:rsid w:val="007A1B97"/>
    <w:rsid w:val="007A21D1"/>
    <w:rsid w:val="007A532D"/>
    <w:rsid w:val="007A702F"/>
    <w:rsid w:val="007B3BBA"/>
    <w:rsid w:val="007C2A34"/>
    <w:rsid w:val="007D2DDE"/>
    <w:rsid w:val="007D30CC"/>
    <w:rsid w:val="007D4187"/>
    <w:rsid w:val="007D4F52"/>
    <w:rsid w:val="007D6FCB"/>
    <w:rsid w:val="007D7CEE"/>
    <w:rsid w:val="007E2986"/>
    <w:rsid w:val="007E2A82"/>
    <w:rsid w:val="007F7447"/>
    <w:rsid w:val="0080538B"/>
    <w:rsid w:val="00805DB5"/>
    <w:rsid w:val="008101EF"/>
    <w:rsid w:val="008114B4"/>
    <w:rsid w:val="00813EF6"/>
    <w:rsid w:val="00815AA2"/>
    <w:rsid w:val="00823222"/>
    <w:rsid w:val="00827EB6"/>
    <w:rsid w:val="0083033E"/>
    <w:rsid w:val="00833199"/>
    <w:rsid w:val="00837301"/>
    <w:rsid w:val="00840C57"/>
    <w:rsid w:val="00841403"/>
    <w:rsid w:val="00841F42"/>
    <w:rsid w:val="00854E3B"/>
    <w:rsid w:val="008565C8"/>
    <w:rsid w:val="00867C2C"/>
    <w:rsid w:val="008702A6"/>
    <w:rsid w:val="00880FF7"/>
    <w:rsid w:val="008937B2"/>
    <w:rsid w:val="00896F1D"/>
    <w:rsid w:val="008B2BF5"/>
    <w:rsid w:val="008B4D12"/>
    <w:rsid w:val="008B55A9"/>
    <w:rsid w:val="008C62C6"/>
    <w:rsid w:val="008D00FA"/>
    <w:rsid w:val="008D4E92"/>
    <w:rsid w:val="008E2C17"/>
    <w:rsid w:val="008E4D8C"/>
    <w:rsid w:val="008E55F0"/>
    <w:rsid w:val="008F586F"/>
    <w:rsid w:val="008F5EA2"/>
    <w:rsid w:val="0090249F"/>
    <w:rsid w:val="00905160"/>
    <w:rsid w:val="009101B7"/>
    <w:rsid w:val="00913C12"/>
    <w:rsid w:val="00915914"/>
    <w:rsid w:val="00916A15"/>
    <w:rsid w:val="00922464"/>
    <w:rsid w:val="00931985"/>
    <w:rsid w:val="00932916"/>
    <w:rsid w:val="0094257B"/>
    <w:rsid w:val="00943F53"/>
    <w:rsid w:val="00950B53"/>
    <w:rsid w:val="009521A5"/>
    <w:rsid w:val="00955E01"/>
    <w:rsid w:val="00956A68"/>
    <w:rsid w:val="00957C2E"/>
    <w:rsid w:val="0097420F"/>
    <w:rsid w:val="00976DCA"/>
    <w:rsid w:val="009907FA"/>
    <w:rsid w:val="0099328A"/>
    <w:rsid w:val="009934DC"/>
    <w:rsid w:val="00996CAC"/>
    <w:rsid w:val="009A71CB"/>
    <w:rsid w:val="009B1B3B"/>
    <w:rsid w:val="009B269A"/>
    <w:rsid w:val="009B336D"/>
    <w:rsid w:val="009C2A99"/>
    <w:rsid w:val="009E0BEB"/>
    <w:rsid w:val="009E3FFB"/>
    <w:rsid w:val="009E4829"/>
    <w:rsid w:val="009F21DA"/>
    <w:rsid w:val="009F29EF"/>
    <w:rsid w:val="009F2F9B"/>
    <w:rsid w:val="009F60E2"/>
    <w:rsid w:val="009F6B4A"/>
    <w:rsid w:val="00A00173"/>
    <w:rsid w:val="00A01C7D"/>
    <w:rsid w:val="00A02973"/>
    <w:rsid w:val="00A05CA3"/>
    <w:rsid w:val="00A07A45"/>
    <w:rsid w:val="00A12665"/>
    <w:rsid w:val="00A130C6"/>
    <w:rsid w:val="00A13EEC"/>
    <w:rsid w:val="00A1603D"/>
    <w:rsid w:val="00A26C0B"/>
    <w:rsid w:val="00A31230"/>
    <w:rsid w:val="00A340EA"/>
    <w:rsid w:val="00A34607"/>
    <w:rsid w:val="00A425E8"/>
    <w:rsid w:val="00A440F3"/>
    <w:rsid w:val="00A60093"/>
    <w:rsid w:val="00A60A06"/>
    <w:rsid w:val="00A63AD6"/>
    <w:rsid w:val="00A74BF8"/>
    <w:rsid w:val="00A75FA8"/>
    <w:rsid w:val="00AA10FE"/>
    <w:rsid w:val="00AA2462"/>
    <w:rsid w:val="00AB1530"/>
    <w:rsid w:val="00AB15CC"/>
    <w:rsid w:val="00AB275F"/>
    <w:rsid w:val="00AC4D20"/>
    <w:rsid w:val="00AD0812"/>
    <w:rsid w:val="00AD35DD"/>
    <w:rsid w:val="00AD67EC"/>
    <w:rsid w:val="00AE1AEE"/>
    <w:rsid w:val="00AE417A"/>
    <w:rsid w:val="00AE5524"/>
    <w:rsid w:val="00AF1293"/>
    <w:rsid w:val="00AF318F"/>
    <w:rsid w:val="00AF3526"/>
    <w:rsid w:val="00AF4437"/>
    <w:rsid w:val="00AF64EC"/>
    <w:rsid w:val="00AF7413"/>
    <w:rsid w:val="00B02FA5"/>
    <w:rsid w:val="00B03A0D"/>
    <w:rsid w:val="00B150DB"/>
    <w:rsid w:val="00B15B3F"/>
    <w:rsid w:val="00B15BB8"/>
    <w:rsid w:val="00B24669"/>
    <w:rsid w:val="00B323C4"/>
    <w:rsid w:val="00B53A2C"/>
    <w:rsid w:val="00B62568"/>
    <w:rsid w:val="00B62BB2"/>
    <w:rsid w:val="00B649DC"/>
    <w:rsid w:val="00B70B1B"/>
    <w:rsid w:val="00B72C72"/>
    <w:rsid w:val="00B73F69"/>
    <w:rsid w:val="00B821D0"/>
    <w:rsid w:val="00B83CBC"/>
    <w:rsid w:val="00B908A7"/>
    <w:rsid w:val="00B95031"/>
    <w:rsid w:val="00BA1BE0"/>
    <w:rsid w:val="00BA24E9"/>
    <w:rsid w:val="00BA54AD"/>
    <w:rsid w:val="00BA6274"/>
    <w:rsid w:val="00BB0502"/>
    <w:rsid w:val="00BB088C"/>
    <w:rsid w:val="00BB6E8D"/>
    <w:rsid w:val="00BC1F98"/>
    <w:rsid w:val="00BC3A57"/>
    <w:rsid w:val="00BC7904"/>
    <w:rsid w:val="00BD6A22"/>
    <w:rsid w:val="00BE0AB3"/>
    <w:rsid w:val="00BE4815"/>
    <w:rsid w:val="00BF1688"/>
    <w:rsid w:val="00C004CB"/>
    <w:rsid w:val="00C00CD6"/>
    <w:rsid w:val="00C12862"/>
    <w:rsid w:val="00C13BB7"/>
    <w:rsid w:val="00C24647"/>
    <w:rsid w:val="00C25B5A"/>
    <w:rsid w:val="00C31FE2"/>
    <w:rsid w:val="00C32F52"/>
    <w:rsid w:val="00C374B9"/>
    <w:rsid w:val="00C41275"/>
    <w:rsid w:val="00C42251"/>
    <w:rsid w:val="00C46BFA"/>
    <w:rsid w:val="00C501B2"/>
    <w:rsid w:val="00C52690"/>
    <w:rsid w:val="00C60B01"/>
    <w:rsid w:val="00C61964"/>
    <w:rsid w:val="00C71A5B"/>
    <w:rsid w:val="00C750E2"/>
    <w:rsid w:val="00C77EFC"/>
    <w:rsid w:val="00C801B0"/>
    <w:rsid w:val="00C90BAC"/>
    <w:rsid w:val="00C947B7"/>
    <w:rsid w:val="00CB2DE6"/>
    <w:rsid w:val="00CC384E"/>
    <w:rsid w:val="00CC6E32"/>
    <w:rsid w:val="00CD7CC3"/>
    <w:rsid w:val="00CE03BF"/>
    <w:rsid w:val="00CE2EED"/>
    <w:rsid w:val="00CE6E95"/>
    <w:rsid w:val="00CF4970"/>
    <w:rsid w:val="00D01B70"/>
    <w:rsid w:val="00D0746F"/>
    <w:rsid w:val="00D128DA"/>
    <w:rsid w:val="00D33391"/>
    <w:rsid w:val="00D37F48"/>
    <w:rsid w:val="00D4381A"/>
    <w:rsid w:val="00D60E7E"/>
    <w:rsid w:val="00D70BA2"/>
    <w:rsid w:val="00D8248F"/>
    <w:rsid w:val="00D8642C"/>
    <w:rsid w:val="00D868D7"/>
    <w:rsid w:val="00D86F75"/>
    <w:rsid w:val="00D87D24"/>
    <w:rsid w:val="00D9182A"/>
    <w:rsid w:val="00D91B3E"/>
    <w:rsid w:val="00D9788C"/>
    <w:rsid w:val="00DA038C"/>
    <w:rsid w:val="00DA5160"/>
    <w:rsid w:val="00DA7B9F"/>
    <w:rsid w:val="00DB7DFA"/>
    <w:rsid w:val="00DC28BB"/>
    <w:rsid w:val="00DC600C"/>
    <w:rsid w:val="00DD5EB0"/>
    <w:rsid w:val="00DD6367"/>
    <w:rsid w:val="00DE18BE"/>
    <w:rsid w:val="00DE54F1"/>
    <w:rsid w:val="00DF1BC5"/>
    <w:rsid w:val="00DF1CC5"/>
    <w:rsid w:val="00DF1E11"/>
    <w:rsid w:val="00E07294"/>
    <w:rsid w:val="00E14079"/>
    <w:rsid w:val="00E143D8"/>
    <w:rsid w:val="00E17D3A"/>
    <w:rsid w:val="00E24C92"/>
    <w:rsid w:val="00E24F3B"/>
    <w:rsid w:val="00E264F6"/>
    <w:rsid w:val="00E411C3"/>
    <w:rsid w:val="00E466E4"/>
    <w:rsid w:val="00E553FF"/>
    <w:rsid w:val="00E62CF2"/>
    <w:rsid w:val="00E71510"/>
    <w:rsid w:val="00E77707"/>
    <w:rsid w:val="00E80BB4"/>
    <w:rsid w:val="00E84580"/>
    <w:rsid w:val="00E930A2"/>
    <w:rsid w:val="00EA0D78"/>
    <w:rsid w:val="00EA1D3D"/>
    <w:rsid w:val="00EA753B"/>
    <w:rsid w:val="00EB02B5"/>
    <w:rsid w:val="00EB4EFB"/>
    <w:rsid w:val="00EB508F"/>
    <w:rsid w:val="00EC4571"/>
    <w:rsid w:val="00EE4E0A"/>
    <w:rsid w:val="00EF78F7"/>
    <w:rsid w:val="00F00AA0"/>
    <w:rsid w:val="00F03222"/>
    <w:rsid w:val="00F03F05"/>
    <w:rsid w:val="00F06E23"/>
    <w:rsid w:val="00F1709D"/>
    <w:rsid w:val="00F1747E"/>
    <w:rsid w:val="00F22464"/>
    <w:rsid w:val="00F27C92"/>
    <w:rsid w:val="00F30BB8"/>
    <w:rsid w:val="00F33A4F"/>
    <w:rsid w:val="00F571AA"/>
    <w:rsid w:val="00F76038"/>
    <w:rsid w:val="00F77159"/>
    <w:rsid w:val="00F80BD5"/>
    <w:rsid w:val="00F84A81"/>
    <w:rsid w:val="00F90441"/>
    <w:rsid w:val="00F90528"/>
    <w:rsid w:val="00F91A16"/>
    <w:rsid w:val="00F9369F"/>
    <w:rsid w:val="00FA14D2"/>
    <w:rsid w:val="00FA3179"/>
    <w:rsid w:val="00FA7AF8"/>
    <w:rsid w:val="00FB1780"/>
    <w:rsid w:val="00FB22CD"/>
    <w:rsid w:val="00FC6E86"/>
    <w:rsid w:val="00FD28E7"/>
    <w:rsid w:val="00FD3E08"/>
    <w:rsid w:val="00FD4589"/>
    <w:rsid w:val="00FD4FE5"/>
    <w:rsid w:val="00FE0E23"/>
    <w:rsid w:val="00FE373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908A7"/>
    <w:rPr>
      <w:sz w:val="24"/>
      <w:szCs w:val="24"/>
    </w:rPr>
  </w:style>
  <w:style w:type="paragraph" w:styleId="1">
    <w:name w:val="heading 1"/>
    <w:basedOn w:val="a"/>
    <w:next w:val="a"/>
    <w:qFormat/>
    <w:rsid w:val="00867C2C"/>
    <w:pPr>
      <w:keepNext/>
      <w:jc w:val="center"/>
      <w:outlineLvl w:val="0"/>
    </w:pPr>
    <w:rPr>
      <w:b/>
      <w:bCs/>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ConsPlusNonformat">
    <w:name w:val="ConsPlusNonformat"/>
    <w:rsid w:val="00B908A7"/>
    <w:pPr>
      <w:widowControl w:val="0"/>
      <w:autoSpaceDE w:val="0"/>
      <w:autoSpaceDN w:val="0"/>
      <w:adjustRightInd w:val="0"/>
    </w:pPr>
    <w:rPr>
      <w:rFonts w:ascii="Courier New" w:hAnsi="Courier New" w:cs="Courier New"/>
    </w:rPr>
  </w:style>
  <w:style w:type="paragraph" w:customStyle="1" w:styleId="ConsPlusTitle">
    <w:name w:val="ConsPlusTitle"/>
    <w:rsid w:val="00B908A7"/>
    <w:pPr>
      <w:widowControl w:val="0"/>
      <w:autoSpaceDE w:val="0"/>
      <w:autoSpaceDN w:val="0"/>
      <w:adjustRightInd w:val="0"/>
    </w:pPr>
    <w:rPr>
      <w:b/>
      <w:bCs/>
      <w:sz w:val="24"/>
      <w:szCs w:val="24"/>
    </w:rPr>
  </w:style>
  <w:style w:type="paragraph" w:customStyle="1" w:styleId="ConsPlusCell">
    <w:name w:val="ConsPlusCell"/>
    <w:rsid w:val="00B908A7"/>
    <w:pPr>
      <w:widowControl w:val="0"/>
      <w:autoSpaceDE w:val="0"/>
      <w:autoSpaceDN w:val="0"/>
      <w:adjustRightInd w:val="0"/>
    </w:pPr>
    <w:rPr>
      <w:sz w:val="24"/>
      <w:szCs w:val="24"/>
    </w:rPr>
  </w:style>
  <w:style w:type="paragraph" w:customStyle="1" w:styleId="10">
    <w:name w:val=" Знак Знак Знак1"/>
    <w:basedOn w:val="a"/>
    <w:rsid w:val="00B908A7"/>
    <w:pPr>
      <w:tabs>
        <w:tab w:val="num" w:pos="360"/>
      </w:tabs>
      <w:spacing w:after="160" w:line="240" w:lineRule="exact"/>
    </w:pPr>
    <w:rPr>
      <w:rFonts w:ascii="Verdana" w:hAnsi="Verdana" w:cs="Verdana"/>
      <w:sz w:val="20"/>
      <w:szCs w:val="20"/>
      <w:lang w:val="en-US" w:eastAsia="en-US"/>
    </w:rPr>
  </w:style>
  <w:style w:type="paragraph" w:customStyle="1" w:styleId="11">
    <w:name w:val="Знак Знак Знак1"/>
    <w:basedOn w:val="a"/>
    <w:rsid w:val="00407C84"/>
    <w:pPr>
      <w:tabs>
        <w:tab w:val="num" w:pos="360"/>
      </w:tabs>
      <w:spacing w:after="160" w:line="240" w:lineRule="exact"/>
    </w:pPr>
    <w:rPr>
      <w:rFonts w:ascii="Verdana" w:hAnsi="Verdana" w:cs="Verdana"/>
      <w:sz w:val="20"/>
      <w:szCs w:val="20"/>
      <w:lang w:val="en-US" w:eastAsia="en-US"/>
    </w:rPr>
  </w:style>
  <w:style w:type="paragraph" w:styleId="2">
    <w:name w:val="Body Text Indent 2"/>
    <w:basedOn w:val="a"/>
    <w:rsid w:val="005212C6"/>
    <w:pPr>
      <w:autoSpaceDE w:val="0"/>
      <w:autoSpaceDN w:val="0"/>
      <w:ind w:firstLine="900"/>
      <w:jc w:val="both"/>
    </w:pPr>
    <w:rPr>
      <w:szCs w:val="20"/>
    </w:rPr>
  </w:style>
  <w:style w:type="paragraph" w:styleId="a3">
    <w:name w:val="Balloon Text"/>
    <w:basedOn w:val="a"/>
    <w:semiHidden/>
    <w:rsid w:val="00F27C92"/>
    <w:rPr>
      <w:rFonts w:ascii="Tahoma" w:hAnsi="Tahoma" w:cs="Tahoma"/>
      <w:sz w:val="16"/>
      <w:szCs w:val="16"/>
    </w:rPr>
  </w:style>
  <w:style w:type="paragraph" w:styleId="a4">
    <w:name w:val="Body Text"/>
    <w:basedOn w:val="a"/>
    <w:rsid w:val="006970F0"/>
    <w:pPr>
      <w:spacing w:after="120"/>
    </w:pPr>
  </w:style>
  <w:style w:type="table" w:styleId="a5">
    <w:name w:val="Table Grid"/>
    <w:basedOn w:val="a1"/>
    <w:rsid w:val="006970F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D70BA2"/>
    <w:pPr>
      <w:autoSpaceDE w:val="0"/>
      <w:autoSpaceDN w:val="0"/>
      <w:adjustRightInd w:val="0"/>
    </w:pPr>
    <w:rPr>
      <w:color w:val="000000"/>
      <w:sz w:val="24"/>
      <w:szCs w:val="24"/>
    </w:rPr>
  </w:style>
  <w:style w:type="character" w:styleId="a6">
    <w:name w:val="Hyperlink"/>
    <w:basedOn w:val="a0"/>
    <w:rsid w:val="000E6A0B"/>
    <w:rPr>
      <w:color w:val="0000FF"/>
      <w:u w:val="single"/>
    </w:rPr>
  </w:style>
  <w:style w:type="paragraph" w:customStyle="1" w:styleId="ConsPlusNormal">
    <w:name w:val="ConsPlusNormal"/>
    <w:rsid w:val="00A74BF8"/>
    <w:pPr>
      <w:widowControl w:val="0"/>
      <w:autoSpaceDE w:val="0"/>
      <w:autoSpaceDN w:val="0"/>
    </w:pPr>
    <w:rPr>
      <w:sz w:val="24"/>
    </w:rPr>
  </w:style>
</w:styles>
</file>

<file path=word/webSettings.xml><?xml version="1.0" encoding="utf-8"?>
<w:webSettings xmlns:r="http://schemas.openxmlformats.org/officeDocument/2006/relationships" xmlns:w="http://schemas.openxmlformats.org/wordprocessingml/2006/main">
  <w:divs>
    <w:div w:id="184095508">
      <w:bodyDiv w:val="1"/>
      <w:marLeft w:val="0"/>
      <w:marRight w:val="0"/>
      <w:marTop w:val="0"/>
      <w:marBottom w:val="0"/>
      <w:divBdr>
        <w:top w:val="none" w:sz="0" w:space="0" w:color="auto"/>
        <w:left w:val="none" w:sz="0" w:space="0" w:color="auto"/>
        <w:bottom w:val="none" w:sz="0" w:space="0" w:color="auto"/>
        <w:right w:val="none" w:sz="0" w:space="0" w:color="auto"/>
      </w:divBdr>
    </w:div>
    <w:div w:id="1284114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hainduma.ru" TargetMode="External"/><Relationship Id="rId3" Type="http://schemas.openxmlformats.org/officeDocument/2006/relationships/settings" Target="settings.xml"/><Relationship Id="rId7" Type="http://schemas.openxmlformats.org/officeDocument/2006/relationships/hyperlink" Target="http://chainsk.tom.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wmf"/><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2047</Words>
  <Characters>11673</Characters>
  <Application>Microsoft Office Word</Application>
  <DocSecurity>0</DocSecurity>
  <Lines>97</Lines>
  <Paragraphs>27</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РФО</Company>
  <LinksUpToDate>false</LinksUpToDate>
  <CharactersWithSpaces>13693</CharactersWithSpaces>
  <SharedDoc>false</SharedDoc>
  <HLinks>
    <vt:vector size="30" baseType="variant">
      <vt:variant>
        <vt:i4>3735664</vt:i4>
      </vt:variant>
      <vt:variant>
        <vt:i4>12</vt:i4>
      </vt:variant>
      <vt:variant>
        <vt:i4>0</vt:i4>
      </vt:variant>
      <vt:variant>
        <vt:i4>5</vt:i4>
      </vt:variant>
      <vt:variant>
        <vt:lpwstr/>
      </vt:variant>
      <vt:variant>
        <vt:lpwstr>P92</vt:lpwstr>
      </vt:variant>
      <vt:variant>
        <vt:i4>131136</vt:i4>
      </vt:variant>
      <vt:variant>
        <vt:i4>9</vt:i4>
      </vt:variant>
      <vt:variant>
        <vt:i4>0</vt:i4>
      </vt:variant>
      <vt:variant>
        <vt:i4>5</vt:i4>
      </vt:variant>
      <vt:variant>
        <vt:lpwstr/>
      </vt:variant>
      <vt:variant>
        <vt:lpwstr>P103</vt:lpwstr>
      </vt:variant>
      <vt:variant>
        <vt:i4>917507</vt:i4>
      </vt:variant>
      <vt:variant>
        <vt:i4>6</vt:i4>
      </vt:variant>
      <vt:variant>
        <vt:i4>0</vt:i4>
      </vt:variant>
      <vt:variant>
        <vt:i4>5</vt:i4>
      </vt:variant>
      <vt:variant>
        <vt:lpwstr>http://www.chainduma.ru/</vt:lpwstr>
      </vt:variant>
      <vt:variant>
        <vt:lpwstr/>
      </vt:variant>
      <vt:variant>
        <vt:i4>6815841</vt:i4>
      </vt:variant>
      <vt:variant>
        <vt:i4>3</vt:i4>
      </vt:variant>
      <vt:variant>
        <vt:i4>0</vt:i4>
      </vt:variant>
      <vt:variant>
        <vt:i4>5</vt:i4>
      </vt:variant>
      <vt:variant>
        <vt:lpwstr>http://chainsk.tom.ru/</vt:lpwstr>
      </vt:variant>
      <vt:variant>
        <vt:lpwstr/>
      </vt:variant>
      <vt:variant>
        <vt:i4>5570562</vt:i4>
      </vt:variant>
      <vt:variant>
        <vt:i4>0</vt:i4>
      </vt:variant>
      <vt:variant>
        <vt:i4>0</vt:i4>
      </vt:variant>
      <vt:variant>
        <vt:i4>5</vt:i4>
      </vt:variant>
      <vt:variant>
        <vt:lpwstr/>
      </vt:variant>
      <vt:variant>
        <vt:lpwstr>Par45</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budget2</dc:creator>
  <cp:lastModifiedBy>budget2</cp:lastModifiedBy>
  <cp:revision>2</cp:revision>
  <cp:lastPrinted>2017-06-23T04:37:00Z</cp:lastPrinted>
  <dcterms:created xsi:type="dcterms:W3CDTF">2017-10-17T03:48:00Z</dcterms:created>
  <dcterms:modified xsi:type="dcterms:W3CDTF">2017-10-17T03:48:00Z</dcterms:modified>
</cp:coreProperties>
</file>