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DD" w:rsidRDefault="00302131">
      <w:pPr>
        <w:ind w:firstLine="624"/>
        <w:jc w:val="center"/>
        <w:rPr>
          <w:b/>
          <w:color w:val="000000"/>
          <w:sz w:val="24"/>
          <w:szCs w:val="24"/>
        </w:rPr>
      </w:pPr>
      <w:r w:rsidRPr="00302131">
        <w:rPr>
          <w:b/>
          <w:noProof/>
          <w:color w:val="00000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55pt;margin-top:11.2pt;width:46.5pt;height:54pt;z-index:1"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anchorx="page"/>
          </v:shape>
          <o:OLEObject Type="Embed" ProgID="CorelDRAW.Graphic.11" ShapeID="_x0000_s1026" DrawAspect="Content" ObjectID="_1583920762" r:id="rId8"/>
        </w:pict>
      </w:r>
    </w:p>
    <w:p w:rsidR="00535BDD" w:rsidRDefault="00535BDD">
      <w:pPr>
        <w:ind w:firstLine="624"/>
        <w:jc w:val="center"/>
        <w:rPr>
          <w:b/>
          <w:color w:val="000000"/>
          <w:sz w:val="24"/>
          <w:szCs w:val="24"/>
        </w:rPr>
      </w:pPr>
    </w:p>
    <w:p w:rsidR="00535BDD" w:rsidRDefault="00535BDD">
      <w:pPr>
        <w:ind w:firstLine="624"/>
        <w:jc w:val="center"/>
        <w:rPr>
          <w:b/>
          <w:color w:val="000000"/>
          <w:sz w:val="24"/>
          <w:szCs w:val="24"/>
        </w:rPr>
      </w:pPr>
    </w:p>
    <w:p w:rsidR="00535BDD" w:rsidRPr="00604B52" w:rsidRDefault="00535BDD">
      <w:pPr>
        <w:ind w:firstLine="624"/>
        <w:jc w:val="center"/>
        <w:rPr>
          <w:b/>
          <w:color w:val="000000"/>
          <w:sz w:val="26"/>
          <w:szCs w:val="26"/>
        </w:rPr>
      </w:pPr>
    </w:p>
    <w:p w:rsidR="00535BDD" w:rsidRPr="00604B52" w:rsidRDefault="00535BDD">
      <w:pPr>
        <w:ind w:firstLine="624"/>
        <w:jc w:val="center"/>
        <w:rPr>
          <w:b/>
          <w:color w:val="000000"/>
          <w:sz w:val="26"/>
          <w:szCs w:val="26"/>
        </w:rPr>
      </w:pPr>
    </w:p>
    <w:p w:rsidR="00535BDD" w:rsidRPr="00604B52" w:rsidRDefault="00535BDD">
      <w:pPr>
        <w:ind w:firstLine="624"/>
        <w:jc w:val="center"/>
        <w:rPr>
          <w:b/>
          <w:color w:val="000000"/>
          <w:sz w:val="26"/>
          <w:szCs w:val="26"/>
        </w:rPr>
      </w:pPr>
      <w:r w:rsidRPr="00604B52">
        <w:rPr>
          <w:b/>
          <w:color w:val="000000"/>
          <w:sz w:val="26"/>
          <w:szCs w:val="26"/>
        </w:rPr>
        <w:t>ДУМА ЧАИНСКОГО РАЙОНА</w:t>
      </w:r>
    </w:p>
    <w:p w:rsidR="00535BDD" w:rsidRPr="00604B52" w:rsidRDefault="00535BDD">
      <w:pPr>
        <w:ind w:firstLine="624"/>
        <w:jc w:val="center"/>
        <w:rPr>
          <w:b/>
          <w:color w:val="000000"/>
          <w:sz w:val="26"/>
          <w:szCs w:val="26"/>
        </w:rPr>
      </w:pPr>
    </w:p>
    <w:p w:rsidR="00535BDD" w:rsidRPr="00604B52" w:rsidRDefault="00535BDD">
      <w:pPr>
        <w:pStyle w:val="1"/>
        <w:rPr>
          <w:sz w:val="26"/>
          <w:szCs w:val="26"/>
        </w:rPr>
      </w:pPr>
      <w:r w:rsidRPr="00604B52">
        <w:rPr>
          <w:sz w:val="26"/>
          <w:szCs w:val="26"/>
        </w:rPr>
        <w:t>РЕШЕНИЕ</w:t>
      </w:r>
    </w:p>
    <w:p w:rsidR="00535BDD" w:rsidRPr="00604B52" w:rsidRDefault="00535BDD">
      <w:pPr>
        <w:ind w:firstLine="624"/>
        <w:jc w:val="center"/>
        <w:rPr>
          <w:b/>
          <w:color w:val="000000"/>
          <w:sz w:val="26"/>
          <w:szCs w:val="26"/>
        </w:rPr>
      </w:pPr>
    </w:p>
    <w:tbl>
      <w:tblPr>
        <w:tblW w:w="9464" w:type="dxa"/>
        <w:tblInd w:w="-72" w:type="dxa"/>
        <w:tblLayout w:type="fixed"/>
        <w:tblLook w:val="0000"/>
      </w:tblPr>
      <w:tblGrid>
        <w:gridCol w:w="3227"/>
        <w:gridCol w:w="2977"/>
        <w:gridCol w:w="3260"/>
      </w:tblGrid>
      <w:tr w:rsidR="00535BDD" w:rsidRPr="00604B52">
        <w:trPr>
          <w:trHeight w:val="280"/>
        </w:trPr>
        <w:tc>
          <w:tcPr>
            <w:tcW w:w="3227" w:type="dxa"/>
          </w:tcPr>
          <w:p w:rsidR="00535BDD" w:rsidRPr="00604B52" w:rsidRDefault="00604B52" w:rsidP="0039356D">
            <w:pPr>
              <w:jc w:val="both"/>
              <w:rPr>
                <w:color w:val="000000"/>
                <w:sz w:val="26"/>
                <w:szCs w:val="26"/>
              </w:rPr>
            </w:pPr>
            <w:r>
              <w:rPr>
                <w:color w:val="000000"/>
                <w:sz w:val="26"/>
                <w:szCs w:val="26"/>
              </w:rPr>
              <w:t xml:space="preserve"> </w:t>
            </w:r>
            <w:r w:rsidRPr="00604B52">
              <w:rPr>
                <w:color w:val="000000"/>
                <w:sz w:val="26"/>
                <w:szCs w:val="26"/>
              </w:rPr>
              <w:t>29</w:t>
            </w:r>
            <w:r w:rsidR="00535BDD" w:rsidRPr="00604B52">
              <w:rPr>
                <w:color w:val="000000"/>
                <w:sz w:val="26"/>
                <w:szCs w:val="26"/>
              </w:rPr>
              <w:t>.0</w:t>
            </w:r>
            <w:r w:rsidR="0039356D" w:rsidRPr="00604B52">
              <w:rPr>
                <w:color w:val="000000"/>
                <w:sz w:val="26"/>
                <w:szCs w:val="26"/>
              </w:rPr>
              <w:t>3</w:t>
            </w:r>
            <w:r w:rsidR="00535BDD" w:rsidRPr="00604B52">
              <w:rPr>
                <w:color w:val="000000"/>
                <w:sz w:val="26"/>
                <w:szCs w:val="26"/>
              </w:rPr>
              <w:t>.201</w:t>
            </w:r>
            <w:r w:rsidR="00BB4BA2" w:rsidRPr="00604B52">
              <w:rPr>
                <w:color w:val="000000"/>
                <w:sz w:val="26"/>
                <w:szCs w:val="26"/>
              </w:rPr>
              <w:t>8</w:t>
            </w:r>
          </w:p>
        </w:tc>
        <w:tc>
          <w:tcPr>
            <w:tcW w:w="2977" w:type="dxa"/>
          </w:tcPr>
          <w:p w:rsidR="00535BDD" w:rsidRPr="00604B52" w:rsidRDefault="00535BDD">
            <w:pPr>
              <w:ind w:firstLine="624"/>
              <w:jc w:val="center"/>
              <w:rPr>
                <w:color w:val="000000"/>
                <w:sz w:val="26"/>
                <w:szCs w:val="26"/>
              </w:rPr>
            </w:pPr>
            <w:r w:rsidRPr="00604B52">
              <w:rPr>
                <w:color w:val="000000"/>
                <w:sz w:val="26"/>
                <w:szCs w:val="26"/>
              </w:rPr>
              <w:t>с. Подгорное</w:t>
            </w:r>
          </w:p>
        </w:tc>
        <w:tc>
          <w:tcPr>
            <w:tcW w:w="3260" w:type="dxa"/>
          </w:tcPr>
          <w:p w:rsidR="00535BDD" w:rsidRPr="00604B52" w:rsidRDefault="00535BDD" w:rsidP="00604B52">
            <w:pPr>
              <w:ind w:firstLine="624"/>
              <w:jc w:val="right"/>
              <w:rPr>
                <w:color w:val="000000"/>
                <w:sz w:val="26"/>
                <w:szCs w:val="26"/>
              </w:rPr>
            </w:pPr>
            <w:r w:rsidRPr="00604B52">
              <w:rPr>
                <w:color w:val="000000"/>
                <w:sz w:val="26"/>
                <w:szCs w:val="26"/>
              </w:rPr>
              <w:t>№</w:t>
            </w:r>
            <w:r w:rsidR="00604B52" w:rsidRPr="00604B52">
              <w:rPr>
                <w:color w:val="000000"/>
                <w:sz w:val="26"/>
                <w:szCs w:val="26"/>
              </w:rPr>
              <w:t xml:space="preserve"> 250</w:t>
            </w:r>
          </w:p>
        </w:tc>
      </w:tr>
    </w:tbl>
    <w:p w:rsidR="00535BDD" w:rsidRPr="00604B52" w:rsidRDefault="00535BDD">
      <w:pPr>
        <w:ind w:firstLine="624"/>
        <w:jc w:val="both"/>
        <w:rPr>
          <w:sz w:val="26"/>
          <w:szCs w:val="26"/>
        </w:rPr>
      </w:pPr>
    </w:p>
    <w:p w:rsidR="00535BDD" w:rsidRPr="00604B52" w:rsidRDefault="00351154">
      <w:pPr>
        <w:pStyle w:val="a4"/>
        <w:jc w:val="both"/>
        <w:rPr>
          <w:sz w:val="24"/>
        </w:rPr>
      </w:pPr>
      <w:r w:rsidRPr="00604B52">
        <w:rPr>
          <w:sz w:val="24"/>
        </w:rPr>
        <w:t xml:space="preserve">О внесении изменений в </w:t>
      </w:r>
      <w:r w:rsidR="00535BDD" w:rsidRPr="00604B52">
        <w:rPr>
          <w:sz w:val="24"/>
        </w:rPr>
        <w:t>Положени</w:t>
      </w:r>
      <w:r w:rsidRPr="00604B52">
        <w:rPr>
          <w:sz w:val="24"/>
        </w:rPr>
        <w:t>е</w:t>
      </w:r>
      <w:r w:rsidR="00535BDD" w:rsidRPr="00604B52">
        <w:rPr>
          <w:sz w:val="24"/>
        </w:rPr>
        <w:t xml:space="preserve"> об оплате труда лиц, замещающих муниципальные должности в Чаинском районе</w:t>
      </w:r>
      <w:r w:rsidR="00801AEA" w:rsidRPr="00604B52">
        <w:rPr>
          <w:sz w:val="24"/>
        </w:rPr>
        <w:t>, утвержденное решением Д</w:t>
      </w:r>
      <w:r w:rsidR="00BB4BA2" w:rsidRPr="00604B52">
        <w:rPr>
          <w:sz w:val="24"/>
        </w:rPr>
        <w:t>умы Чаинского района от 26.09.2013 № 77</w:t>
      </w:r>
      <w:r w:rsidR="00535BDD" w:rsidRPr="00604B52">
        <w:rPr>
          <w:sz w:val="24"/>
        </w:rPr>
        <w:t xml:space="preserve"> </w:t>
      </w:r>
    </w:p>
    <w:p w:rsidR="00535BDD" w:rsidRPr="00604B52" w:rsidRDefault="00535BDD">
      <w:pPr>
        <w:ind w:firstLine="624"/>
        <w:jc w:val="both"/>
        <w:rPr>
          <w:sz w:val="26"/>
          <w:szCs w:val="26"/>
        </w:rPr>
      </w:pPr>
    </w:p>
    <w:p w:rsidR="00535BDD" w:rsidRPr="00604B52" w:rsidRDefault="00251951" w:rsidP="009F7985">
      <w:pPr>
        <w:overflowPunct/>
        <w:ind w:firstLine="709"/>
        <w:jc w:val="both"/>
        <w:textAlignment w:val="auto"/>
        <w:rPr>
          <w:sz w:val="26"/>
          <w:szCs w:val="26"/>
        </w:rPr>
      </w:pPr>
      <w:r w:rsidRPr="00604B52">
        <w:rPr>
          <w:sz w:val="26"/>
          <w:szCs w:val="26"/>
        </w:rPr>
        <w:t>В целях исполнения Закона Томской области от 28</w:t>
      </w:r>
      <w:r w:rsidR="00C9110D" w:rsidRPr="00604B52">
        <w:rPr>
          <w:sz w:val="26"/>
          <w:szCs w:val="26"/>
        </w:rPr>
        <w:t xml:space="preserve"> декабря </w:t>
      </w:r>
      <w:r w:rsidRPr="00604B52">
        <w:rPr>
          <w:sz w:val="26"/>
          <w:szCs w:val="26"/>
        </w:rPr>
        <w:t>2017</w:t>
      </w:r>
      <w:r w:rsidR="00C9110D" w:rsidRPr="00604B52">
        <w:rPr>
          <w:sz w:val="26"/>
          <w:szCs w:val="26"/>
        </w:rPr>
        <w:t xml:space="preserve"> года </w:t>
      </w:r>
      <w:r w:rsidRPr="00604B52">
        <w:rPr>
          <w:sz w:val="26"/>
          <w:szCs w:val="26"/>
        </w:rPr>
        <w:t xml:space="preserve"> № 156-ОЗ «Об областном бюджете на 2018 год и на плановый период 2019 и 2020 годов», постановления Администрации Томской области от 29</w:t>
      </w:r>
      <w:r w:rsidR="00C9110D" w:rsidRPr="00604B52">
        <w:rPr>
          <w:sz w:val="26"/>
          <w:szCs w:val="26"/>
        </w:rPr>
        <w:t xml:space="preserve"> декабря </w:t>
      </w:r>
      <w:r w:rsidRPr="00604B52">
        <w:rPr>
          <w:sz w:val="26"/>
          <w:szCs w:val="26"/>
        </w:rPr>
        <w:t>2017</w:t>
      </w:r>
      <w:r w:rsidR="00C9110D" w:rsidRPr="00604B52">
        <w:rPr>
          <w:sz w:val="26"/>
          <w:szCs w:val="26"/>
        </w:rPr>
        <w:t xml:space="preserve"> года</w:t>
      </w:r>
      <w:r w:rsidRPr="00604B52">
        <w:rPr>
          <w:sz w:val="26"/>
          <w:szCs w:val="26"/>
        </w:rPr>
        <w:t xml:space="preserve"> № 488а «О внесении изменения в постановление Администрации Томской области от 03.07.2013 N 268а», руководствуясь Феде</w:t>
      </w:r>
      <w:r w:rsidR="00535BDD" w:rsidRPr="00604B52">
        <w:rPr>
          <w:sz w:val="26"/>
          <w:szCs w:val="26"/>
        </w:rPr>
        <w:t xml:space="preserve">ральным </w:t>
      </w:r>
      <w:hyperlink r:id="rId9" w:history="1">
        <w:r w:rsidR="00535BDD" w:rsidRPr="00604B52">
          <w:rPr>
            <w:color w:val="0000FF"/>
            <w:sz w:val="26"/>
            <w:szCs w:val="26"/>
          </w:rPr>
          <w:t>законом</w:t>
        </w:r>
      </w:hyperlink>
      <w:r w:rsidR="00535BDD" w:rsidRPr="00604B52">
        <w:rPr>
          <w:sz w:val="26"/>
          <w:szCs w:val="26"/>
        </w:rPr>
        <w:t xml:space="preserve"> от 06 октября 2003 года № 131-ФЗ «Об общих принципах организации местного самоуправления в Российской Федерации», </w:t>
      </w:r>
      <w:hyperlink r:id="rId10" w:history="1">
        <w:r w:rsidR="00535BDD" w:rsidRPr="00604B52">
          <w:rPr>
            <w:color w:val="0000FF"/>
            <w:sz w:val="26"/>
            <w:szCs w:val="26"/>
          </w:rPr>
          <w:t>Законом</w:t>
        </w:r>
      </w:hyperlink>
      <w:r w:rsidR="00535BDD" w:rsidRPr="00604B52">
        <w:rPr>
          <w:sz w:val="26"/>
          <w:szCs w:val="26"/>
        </w:rPr>
        <w:t xml:space="preserve"> Томской области от 09 октября 2007 года № 223-ОЗ «О муниципальных должностях в Томской области», </w:t>
      </w:r>
      <w:hyperlink r:id="rId11" w:history="1">
        <w:r w:rsidR="00535BDD" w:rsidRPr="00604B52">
          <w:rPr>
            <w:color w:val="0000FF"/>
            <w:sz w:val="26"/>
            <w:szCs w:val="26"/>
          </w:rPr>
          <w:t>Законом</w:t>
        </w:r>
      </w:hyperlink>
      <w:r w:rsidR="00535BDD" w:rsidRPr="00604B52">
        <w:rPr>
          <w:sz w:val="26"/>
          <w:szCs w:val="26"/>
        </w:rPr>
        <w:t xml:space="preserve"> Томской области от 06 мая 2009 года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w:t>
      </w:r>
      <w:hyperlink r:id="rId12" w:history="1">
        <w:r w:rsidR="00535BDD" w:rsidRPr="00604B52">
          <w:rPr>
            <w:color w:val="0000FF"/>
            <w:sz w:val="26"/>
            <w:szCs w:val="26"/>
          </w:rPr>
          <w:t>Уставом</w:t>
        </w:r>
      </w:hyperlink>
      <w:r w:rsidR="00535BDD" w:rsidRPr="00604B52">
        <w:rPr>
          <w:sz w:val="26"/>
          <w:szCs w:val="26"/>
        </w:rPr>
        <w:t xml:space="preserve"> муниципального образования «Чаинский район», </w:t>
      </w:r>
    </w:p>
    <w:p w:rsidR="00535BDD" w:rsidRPr="00604B52" w:rsidRDefault="00535BDD">
      <w:pPr>
        <w:ind w:firstLine="624"/>
        <w:jc w:val="both"/>
        <w:rPr>
          <w:sz w:val="26"/>
          <w:szCs w:val="26"/>
        </w:rPr>
      </w:pPr>
    </w:p>
    <w:p w:rsidR="00535BDD" w:rsidRPr="00604B52" w:rsidRDefault="00535BDD" w:rsidP="009F7985">
      <w:pPr>
        <w:ind w:firstLine="709"/>
        <w:jc w:val="both"/>
        <w:rPr>
          <w:sz w:val="26"/>
          <w:szCs w:val="26"/>
        </w:rPr>
      </w:pPr>
      <w:r w:rsidRPr="00604B52">
        <w:rPr>
          <w:sz w:val="26"/>
          <w:szCs w:val="26"/>
        </w:rPr>
        <w:t>Дума Чаинского района РЕШИЛА:</w:t>
      </w:r>
    </w:p>
    <w:p w:rsidR="00535BDD" w:rsidRPr="00604B52" w:rsidRDefault="00535BDD">
      <w:pPr>
        <w:tabs>
          <w:tab w:val="left" w:pos="900"/>
          <w:tab w:val="left" w:pos="1080"/>
        </w:tabs>
        <w:overflowPunct/>
        <w:autoSpaceDE/>
        <w:autoSpaceDN/>
        <w:adjustRightInd/>
        <w:jc w:val="both"/>
        <w:textAlignment w:val="auto"/>
        <w:rPr>
          <w:sz w:val="26"/>
          <w:szCs w:val="26"/>
        </w:rPr>
      </w:pPr>
    </w:p>
    <w:p w:rsidR="00335BC3" w:rsidRPr="00604B52" w:rsidRDefault="00535BDD" w:rsidP="009F7985">
      <w:pPr>
        <w:tabs>
          <w:tab w:val="left" w:pos="709"/>
          <w:tab w:val="left" w:pos="1080"/>
        </w:tabs>
        <w:overflowPunct/>
        <w:autoSpaceDE/>
        <w:autoSpaceDN/>
        <w:adjustRightInd/>
        <w:jc w:val="both"/>
        <w:textAlignment w:val="auto"/>
        <w:rPr>
          <w:sz w:val="26"/>
          <w:szCs w:val="26"/>
        </w:rPr>
      </w:pPr>
      <w:r w:rsidRPr="00604B52">
        <w:rPr>
          <w:sz w:val="26"/>
          <w:szCs w:val="26"/>
        </w:rPr>
        <w:tab/>
        <w:t xml:space="preserve">1. </w:t>
      </w:r>
      <w:r w:rsidR="00801AEA" w:rsidRPr="00604B52">
        <w:rPr>
          <w:sz w:val="26"/>
          <w:szCs w:val="26"/>
        </w:rPr>
        <w:t>Внести в П</w:t>
      </w:r>
      <w:r w:rsidR="00335BC3" w:rsidRPr="00604B52">
        <w:rPr>
          <w:sz w:val="26"/>
          <w:szCs w:val="26"/>
        </w:rPr>
        <w:t xml:space="preserve">оложение </w:t>
      </w:r>
      <w:r w:rsidRPr="00604B52">
        <w:rPr>
          <w:sz w:val="26"/>
          <w:szCs w:val="26"/>
        </w:rPr>
        <w:t>об оплате труда лиц, замещающих муниципальные должности в Чаинском районе</w:t>
      </w:r>
      <w:r w:rsidR="00335BC3" w:rsidRPr="00604B52">
        <w:rPr>
          <w:sz w:val="26"/>
          <w:szCs w:val="26"/>
        </w:rPr>
        <w:t>, утвержденное решением Думы Чаинского рай</w:t>
      </w:r>
      <w:r w:rsidR="00251951" w:rsidRPr="00604B52">
        <w:rPr>
          <w:sz w:val="26"/>
          <w:szCs w:val="26"/>
        </w:rPr>
        <w:t>о</w:t>
      </w:r>
      <w:r w:rsidR="00335BC3" w:rsidRPr="00604B52">
        <w:rPr>
          <w:sz w:val="26"/>
          <w:szCs w:val="26"/>
        </w:rPr>
        <w:t>на от 26.09.2013 № 77</w:t>
      </w:r>
      <w:r w:rsidR="00916DD6" w:rsidRPr="00604B52">
        <w:rPr>
          <w:sz w:val="26"/>
          <w:szCs w:val="26"/>
        </w:rPr>
        <w:t xml:space="preserve"> </w:t>
      </w:r>
      <w:r w:rsidR="00335BC3" w:rsidRPr="00604B52">
        <w:rPr>
          <w:sz w:val="26"/>
          <w:szCs w:val="26"/>
        </w:rPr>
        <w:t>следующие изменения:</w:t>
      </w:r>
    </w:p>
    <w:p w:rsidR="00916DD6" w:rsidRPr="00604B52" w:rsidRDefault="00335BC3" w:rsidP="009F7985">
      <w:pPr>
        <w:ind w:firstLine="680"/>
        <w:jc w:val="both"/>
        <w:rPr>
          <w:sz w:val="26"/>
          <w:szCs w:val="26"/>
        </w:rPr>
      </w:pPr>
      <w:r w:rsidRPr="00604B52">
        <w:rPr>
          <w:sz w:val="26"/>
          <w:szCs w:val="26"/>
        </w:rPr>
        <w:tab/>
      </w:r>
      <w:r w:rsidR="00932FDE" w:rsidRPr="00604B52">
        <w:rPr>
          <w:sz w:val="26"/>
          <w:szCs w:val="26"/>
        </w:rPr>
        <w:t xml:space="preserve">   </w:t>
      </w:r>
      <w:r w:rsidRPr="00604B52">
        <w:rPr>
          <w:sz w:val="26"/>
          <w:szCs w:val="26"/>
        </w:rPr>
        <w:t>1)</w:t>
      </w:r>
      <w:r w:rsidR="00815759" w:rsidRPr="00604B52">
        <w:rPr>
          <w:sz w:val="26"/>
          <w:szCs w:val="26"/>
        </w:rPr>
        <w:t xml:space="preserve"> </w:t>
      </w:r>
      <w:r w:rsidR="002B4FD8" w:rsidRPr="00604B52">
        <w:rPr>
          <w:sz w:val="26"/>
          <w:szCs w:val="26"/>
        </w:rPr>
        <w:t>П</w:t>
      </w:r>
      <w:r w:rsidR="00916DD6" w:rsidRPr="00604B52">
        <w:rPr>
          <w:sz w:val="26"/>
          <w:szCs w:val="26"/>
        </w:rPr>
        <w:t>ункт</w:t>
      </w:r>
      <w:r w:rsidR="00EB0E07" w:rsidRPr="00604B52">
        <w:rPr>
          <w:sz w:val="26"/>
          <w:szCs w:val="26"/>
        </w:rPr>
        <w:t xml:space="preserve"> </w:t>
      </w:r>
      <w:r w:rsidR="00916DD6" w:rsidRPr="00604B52">
        <w:rPr>
          <w:sz w:val="26"/>
          <w:szCs w:val="26"/>
        </w:rPr>
        <w:t>3  изложить в следующей редакции:</w:t>
      </w:r>
    </w:p>
    <w:p w:rsidR="00916DD6" w:rsidRPr="00604B52" w:rsidRDefault="00932FDE" w:rsidP="00916DD6">
      <w:pPr>
        <w:ind w:firstLine="680"/>
        <w:jc w:val="both"/>
        <w:rPr>
          <w:sz w:val="26"/>
          <w:szCs w:val="26"/>
        </w:rPr>
      </w:pPr>
      <w:r w:rsidRPr="00604B52">
        <w:rPr>
          <w:sz w:val="26"/>
          <w:szCs w:val="26"/>
        </w:rPr>
        <w:t xml:space="preserve">   </w:t>
      </w:r>
      <w:r w:rsidR="00916DD6" w:rsidRPr="00604B52">
        <w:rPr>
          <w:sz w:val="26"/>
          <w:szCs w:val="26"/>
        </w:rPr>
        <w:t xml:space="preserve">«3. Все виды выплат </w:t>
      </w:r>
      <w:bookmarkStart w:id="0" w:name="_GoBack"/>
      <w:bookmarkEnd w:id="0"/>
      <w:r w:rsidR="00916DD6" w:rsidRPr="00604B52">
        <w:rPr>
          <w:sz w:val="26"/>
          <w:szCs w:val="26"/>
        </w:rPr>
        <w:t>выборным должностным лицам производятся за счет фонда оплаты труда, предусмотренного сметой на содержание соответствующего органа местного самоуправления муниципального образования «Чаинский район» в текущем году в пределах утвержденных лимитов бюджетных обязательств на текущий финансовый год.</w:t>
      </w:r>
    </w:p>
    <w:p w:rsidR="00916DD6" w:rsidRPr="00604B52" w:rsidRDefault="0079421E" w:rsidP="00916DD6">
      <w:pPr>
        <w:ind w:firstLine="680"/>
        <w:jc w:val="both"/>
        <w:rPr>
          <w:sz w:val="26"/>
          <w:szCs w:val="26"/>
        </w:rPr>
      </w:pPr>
      <w:r w:rsidRPr="00604B52">
        <w:rPr>
          <w:sz w:val="26"/>
          <w:szCs w:val="26"/>
        </w:rPr>
        <w:t xml:space="preserve"> </w:t>
      </w:r>
      <w:r w:rsidR="00916DD6" w:rsidRPr="00604B52">
        <w:rPr>
          <w:sz w:val="26"/>
          <w:szCs w:val="26"/>
        </w:rPr>
        <w:t>Формирование фонда оплаты труда выборных должностных лиц  осуществляется в соответствии с законодательством Томской области.</w:t>
      </w:r>
    </w:p>
    <w:p w:rsidR="002B4FD8" w:rsidRPr="00604B52" w:rsidRDefault="002B4FD8" w:rsidP="009A519B">
      <w:pPr>
        <w:overflowPunct/>
        <w:ind w:firstLine="709"/>
        <w:jc w:val="both"/>
        <w:textAlignment w:val="auto"/>
        <w:rPr>
          <w:sz w:val="26"/>
          <w:szCs w:val="26"/>
        </w:rPr>
      </w:pPr>
      <w:r w:rsidRPr="00604B52">
        <w:rPr>
          <w:sz w:val="26"/>
          <w:szCs w:val="26"/>
        </w:rPr>
        <w:t xml:space="preserve">2) Пункт 5 </w:t>
      </w:r>
      <w:r w:rsidR="009A519B" w:rsidRPr="00604B52">
        <w:rPr>
          <w:sz w:val="26"/>
          <w:szCs w:val="26"/>
        </w:rPr>
        <w:t>признать утратившим силу.</w:t>
      </w:r>
    </w:p>
    <w:p w:rsidR="002B4FD8" w:rsidRPr="00604B52" w:rsidRDefault="002B4FD8" w:rsidP="009A519B">
      <w:pPr>
        <w:overflowPunct/>
        <w:ind w:firstLine="709"/>
        <w:jc w:val="both"/>
        <w:textAlignment w:val="auto"/>
        <w:rPr>
          <w:sz w:val="26"/>
          <w:szCs w:val="26"/>
        </w:rPr>
      </w:pPr>
      <w:r w:rsidRPr="00604B52">
        <w:rPr>
          <w:sz w:val="26"/>
          <w:szCs w:val="26"/>
        </w:rPr>
        <w:t>3) Абзац третий пункта 14 изложить в следующей редакции:</w:t>
      </w:r>
    </w:p>
    <w:p w:rsidR="002B4FD8" w:rsidRPr="00604B52" w:rsidRDefault="002B4FD8" w:rsidP="00916DD6">
      <w:pPr>
        <w:overflowPunct/>
        <w:ind w:firstLine="680"/>
        <w:jc w:val="both"/>
        <w:textAlignment w:val="auto"/>
        <w:rPr>
          <w:sz w:val="26"/>
          <w:szCs w:val="26"/>
        </w:rPr>
      </w:pPr>
      <w:r w:rsidRPr="00604B52">
        <w:rPr>
          <w:sz w:val="26"/>
          <w:szCs w:val="26"/>
        </w:rPr>
        <w:t>«Размер ежемесячной надбавки за особые условия деятельности устанавливается дифференцированно с учетом сложности и напряженности выполняемой работы, предельным размером не ограничивается и выплачивается в пределах объема средств фонда оплаты труда, предусмотренного сметой на содержание соответствующего органа местного самоуправления муниципального образования «Чаинский район».»</w:t>
      </w:r>
      <w:r w:rsidR="00CD10B3" w:rsidRPr="00604B52">
        <w:rPr>
          <w:sz w:val="26"/>
          <w:szCs w:val="26"/>
        </w:rPr>
        <w:t>.</w:t>
      </w:r>
    </w:p>
    <w:p w:rsidR="002B4FD8" w:rsidRPr="00604B52" w:rsidRDefault="002B4FD8" w:rsidP="009A519B">
      <w:pPr>
        <w:overflowPunct/>
        <w:ind w:firstLine="709"/>
        <w:jc w:val="both"/>
        <w:textAlignment w:val="auto"/>
        <w:rPr>
          <w:sz w:val="26"/>
          <w:szCs w:val="26"/>
        </w:rPr>
      </w:pPr>
      <w:r w:rsidRPr="00604B52">
        <w:rPr>
          <w:sz w:val="26"/>
          <w:szCs w:val="26"/>
        </w:rPr>
        <w:t xml:space="preserve">4) </w:t>
      </w:r>
      <w:r w:rsidR="00C9110D" w:rsidRPr="00604B52">
        <w:rPr>
          <w:sz w:val="26"/>
          <w:szCs w:val="26"/>
        </w:rPr>
        <w:t>П</w:t>
      </w:r>
      <w:r w:rsidR="00CD10B3" w:rsidRPr="00604B52">
        <w:rPr>
          <w:sz w:val="26"/>
          <w:szCs w:val="26"/>
        </w:rPr>
        <w:t>ункт 16  изложить в следующей редакции:</w:t>
      </w:r>
    </w:p>
    <w:p w:rsidR="00CD10B3" w:rsidRPr="00604B52" w:rsidRDefault="00CD10B3" w:rsidP="009A519B">
      <w:pPr>
        <w:overflowPunct/>
        <w:ind w:firstLine="709"/>
        <w:jc w:val="both"/>
        <w:textAlignment w:val="auto"/>
        <w:rPr>
          <w:sz w:val="26"/>
          <w:szCs w:val="26"/>
        </w:rPr>
      </w:pPr>
      <w:r w:rsidRPr="00604B52">
        <w:rPr>
          <w:sz w:val="26"/>
          <w:szCs w:val="26"/>
        </w:rPr>
        <w:lastRenderedPageBreak/>
        <w:t>«16. Премия по результатам работы. Премирование выборных должностных лиц осуществляется с целью усиления материальной заинтересованности в результате своего труда, повышения качества выполняемой работы и устанавливается в виде</w:t>
      </w:r>
      <w:r w:rsidR="00C9110D" w:rsidRPr="00604B52">
        <w:rPr>
          <w:sz w:val="26"/>
          <w:szCs w:val="26"/>
        </w:rPr>
        <w:t>:</w:t>
      </w:r>
    </w:p>
    <w:p w:rsidR="00CD10B3" w:rsidRPr="00604B52" w:rsidRDefault="00CD10B3" w:rsidP="009A519B">
      <w:pPr>
        <w:overflowPunct/>
        <w:ind w:firstLine="709"/>
        <w:jc w:val="both"/>
        <w:textAlignment w:val="auto"/>
        <w:rPr>
          <w:sz w:val="26"/>
          <w:szCs w:val="26"/>
        </w:rPr>
      </w:pPr>
      <w:r w:rsidRPr="00604B52">
        <w:rPr>
          <w:sz w:val="26"/>
          <w:szCs w:val="26"/>
        </w:rPr>
        <w:t>1)  премии по результатам работы за календарный период (месяц);</w:t>
      </w:r>
    </w:p>
    <w:p w:rsidR="00CD10B3" w:rsidRPr="00604B52" w:rsidRDefault="00CD10B3" w:rsidP="009A519B">
      <w:pPr>
        <w:overflowPunct/>
        <w:ind w:firstLine="709"/>
        <w:jc w:val="both"/>
        <w:textAlignment w:val="auto"/>
        <w:rPr>
          <w:sz w:val="26"/>
          <w:szCs w:val="26"/>
        </w:rPr>
      </w:pPr>
      <w:r w:rsidRPr="00604B52">
        <w:rPr>
          <w:sz w:val="26"/>
          <w:szCs w:val="26"/>
        </w:rPr>
        <w:t>2</w:t>
      </w:r>
      <w:r w:rsidR="00C9110D" w:rsidRPr="00604B52">
        <w:rPr>
          <w:sz w:val="26"/>
          <w:szCs w:val="26"/>
        </w:rPr>
        <w:t>)</w:t>
      </w:r>
      <w:r w:rsidRPr="00604B52">
        <w:rPr>
          <w:sz w:val="26"/>
          <w:szCs w:val="26"/>
        </w:rPr>
        <w:t xml:space="preserve">  единовременн</w:t>
      </w:r>
      <w:r w:rsidR="00EB0E07" w:rsidRPr="00604B52">
        <w:rPr>
          <w:sz w:val="26"/>
          <w:szCs w:val="26"/>
        </w:rPr>
        <w:t>ой</w:t>
      </w:r>
      <w:r w:rsidRPr="00604B52">
        <w:rPr>
          <w:sz w:val="26"/>
          <w:szCs w:val="26"/>
        </w:rPr>
        <w:t xml:space="preserve"> </w:t>
      </w:r>
      <w:r w:rsidR="00EB0E07" w:rsidRPr="00604B52">
        <w:rPr>
          <w:sz w:val="26"/>
          <w:szCs w:val="26"/>
        </w:rPr>
        <w:t>премии</w:t>
      </w:r>
      <w:r w:rsidRPr="00604B52">
        <w:rPr>
          <w:sz w:val="26"/>
          <w:szCs w:val="26"/>
        </w:rPr>
        <w:t>.</w:t>
      </w:r>
    </w:p>
    <w:p w:rsidR="00197B2F" w:rsidRPr="00604B52" w:rsidRDefault="00CD10B3" w:rsidP="009A519B">
      <w:pPr>
        <w:overflowPunct/>
        <w:ind w:firstLine="709"/>
        <w:jc w:val="both"/>
        <w:textAlignment w:val="auto"/>
        <w:rPr>
          <w:sz w:val="26"/>
          <w:szCs w:val="26"/>
        </w:rPr>
      </w:pPr>
      <w:r w:rsidRPr="00604B52">
        <w:rPr>
          <w:sz w:val="26"/>
          <w:szCs w:val="26"/>
        </w:rPr>
        <w:t>Расходы, связанные с выплатой премии по результатам работы за календарный период (месяц), производятся в пределах утвержденного фонда оплаты труда с учетом фактически отработанного времени в данном месяце.</w:t>
      </w:r>
    </w:p>
    <w:p w:rsidR="00CD10B3" w:rsidRPr="00604B52" w:rsidRDefault="00CD10B3" w:rsidP="009A519B">
      <w:pPr>
        <w:overflowPunct/>
        <w:ind w:firstLine="709"/>
        <w:jc w:val="both"/>
        <w:textAlignment w:val="auto"/>
        <w:rPr>
          <w:sz w:val="26"/>
          <w:szCs w:val="26"/>
        </w:rPr>
      </w:pPr>
      <w:r w:rsidRPr="00604B52">
        <w:rPr>
          <w:sz w:val="26"/>
          <w:szCs w:val="26"/>
        </w:rPr>
        <w:t xml:space="preserve">При наличии экономии фонда оплаты труда могут выплачиваться </w:t>
      </w:r>
      <w:r w:rsidR="00197B2F" w:rsidRPr="00604B52">
        <w:rPr>
          <w:sz w:val="26"/>
          <w:szCs w:val="26"/>
        </w:rPr>
        <w:t xml:space="preserve">единовременные </w:t>
      </w:r>
      <w:r w:rsidRPr="00604B52">
        <w:rPr>
          <w:sz w:val="26"/>
          <w:szCs w:val="26"/>
        </w:rPr>
        <w:t xml:space="preserve">премии: </w:t>
      </w:r>
      <w:r w:rsidR="003E0F9A" w:rsidRPr="00604B52">
        <w:rPr>
          <w:sz w:val="26"/>
          <w:szCs w:val="26"/>
        </w:rPr>
        <w:t xml:space="preserve">по итогам работы за </w:t>
      </w:r>
      <w:r w:rsidR="00801AEA" w:rsidRPr="00604B52">
        <w:rPr>
          <w:sz w:val="26"/>
          <w:szCs w:val="26"/>
        </w:rPr>
        <w:t>квартал</w:t>
      </w:r>
      <w:r w:rsidR="003B555D" w:rsidRPr="00604B52">
        <w:rPr>
          <w:sz w:val="26"/>
          <w:szCs w:val="26"/>
        </w:rPr>
        <w:t xml:space="preserve"> </w:t>
      </w:r>
      <w:r w:rsidR="003E0F9A" w:rsidRPr="00604B52">
        <w:rPr>
          <w:sz w:val="26"/>
          <w:szCs w:val="26"/>
        </w:rPr>
        <w:t>(</w:t>
      </w:r>
      <w:r w:rsidR="003B555D" w:rsidRPr="00604B52">
        <w:rPr>
          <w:sz w:val="26"/>
          <w:szCs w:val="26"/>
        </w:rPr>
        <w:t>год</w:t>
      </w:r>
      <w:r w:rsidR="003E0F9A" w:rsidRPr="00604B52">
        <w:rPr>
          <w:sz w:val="26"/>
          <w:szCs w:val="26"/>
        </w:rPr>
        <w:t>)</w:t>
      </w:r>
      <w:r w:rsidRPr="00604B52">
        <w:rPr>
          <w:sz w:val="26"/>
          <w:szCs w:val="26"/>
        </w:rPr>
        <w:t>, к юбилейным</w:t>
      </w:r>
      <w:r w:rsidR="003B555D" w:rsidRPr="00604B52">
        <w:rPr>
          <w:sz w:val="26"/>
          <w:szCs w:val="26"/>
        </w:rPr>
        <w:t xml:space="preserve"> датам (50, 55 лет и далее кратно 5)</w:t>
      </w:r>
      <w:r w:rsidRPr="00604B52">
        <w:rPr>
          <w:sz w:val="26"/>
          <w:szCs w:val="26"/>
        </w:rPr>
        <w:t>,</w:t>
      </w:r>
      <w:r w:rsidR="003E0F9A" w:rsidRPr="00604B52">
        <w:rPr>
          <w:sz w:val="26"/>
          <w:szCs w:val="26"/>
        </w:rPr>
        <w:t xml:space="preserve"> к</w:t>
      </w:r>
      <w:r w:rsidR="003B555D" w:rsidRPr="00604B52">
        <w:rPr>
          <w:sz w:val="26"/>
          <w:szCs w:val="26"/>
        </w:rPr>
        <w:t xml:space="preserve"> профессиональным праздникам</w:t>
      </w:r>
      <w:r w:rsidRPr="00604B52">
        <w:rPr>
          <w:sz w:val="26"/>
          <w:szCs w:val="26"/>
        </w:rPr>
        <w:t>.</w:t>
      </w:r>
      <w:r w:rsidR="00EB0E07" w:rsidRPr="00604B52">
        <w:rPr>
          <w:sz w:val="26"/>
          <w:szCs w:val="26"/>
        </w:rPr>
        <w:t>».</w:t>
      </w:r>
    </w:p>
    <w:p w:rsidR="002B4FD8" w:rsidRPr="00604B52" w:rsidRDefault="00EB0E07" w:rsidP="00711554">
      <w:pPr>
        <w:tabs>
          <w:tab w:val="left" w:pos="3615"/>
        </w:tabs>
        <w:overflowPunct/>
        <w:ind w:firstLine="680"/>
        <w:jc w:val="both"/>
        <w:textAlignment w:val="auto"/>
        <w:rPr>
          <w:sz w:val="26"/>
          <w:szCs w:val="26"/>
        </w:rPr>
      </w:pPr>
      <w:r w:rsidRPr="00604B52">
        <w:rPr>
          <w:sz w:val="26"/>
          <w:szCs w:val="26"/>
        </w:rPr>
        <w:t xml:space="preserve">5) </w:t>
      </w:r>
      <w:r w:rsidR="00C9110D" w:rsidRPr="00604B52">
        <w:rPr>
          <w:sz w:val="26"/>
          <w:szCs w:val="26"/>
        </w:rPr>
        <w:t>П</w:t>
      </w:r>
      <w:r w:rsidRPr="00604B52">
        <w:rPr>
          <w:sz w:val="26"/>
          <w:szCs w:val="26"/>
        </w:rPr>
        <w:t>ункт 18</w:t>
      </w:r>
      <w:r w:rsidR="009A519B" w:rsidRPr="00604B52">
        <w:rPr>
          <w:sz w:val="26"/>
          <w:szCs w:val="26"/>
        </w:rPr>
        <w:t xml:space="preserve"> признать утратившим силу.</w:t>
      </w:r>
      <w:r w:rsidR="00711554" w:rsidRPr="00604B52">
        <w:rPr>
          <w:sz w:val="26"/>
          <w:szCs w:val="26"/>
        </w:rPr>
        <w:tab/>
      </w:r>
    </w:p>
    <w:p w:rsidR="008D17FB" w:rsidRPr="00604B52" w:rsidRDefault="00815759" w:rsidP="009A519B">
      <w:pPr>
        <w:tabs>
          <w:tab w:val="left" w:pos="709"/>
        </w:tabs>
        <w:overflowPunct/>
        <w:autoSpaceDE/>
        <w:autoSpaceDN/>
        <w:adjustRightInd/>
        <w:jc w:val="both"/>
        <w:textAlignment w:val="auto"/>
        <w:rPr>
          <w:sz w:val="26"/>
          <w:szCs w:val="26"/>
        </w:rPr>
      </w:pPr>
      <w:r w:rsidRPr="00604B52">
        <w:rPr>
          <w:sz w:val="26"/>
          <w:szCs w:val="26"/>
        </w:rPr>
        <w:tab/>
      </w:r>
      <w:r w:rsidR="008D17FB" w:rsidRPr="00604B52">
        <w:rPr>
          <w:sz w:val="26"/>
          <w:szCs w:val="26"/>
        </w:rPr>
        <w:t>2. Опубликовать настоящее решение в официальном печатном издании «Официальные ведомости Чаинского района»</w:t>
      </w:r>
      <w:r w:rsidR="00604B52" w:rsidRPr="00604B52">
        <w:rPr>
          <w:sz w:val="26"/>
          <w:szCs w:val="26"/>
        </w:rPr>
        <w:t>,</w:t>
      </w:r>
      <w:r w:rsidR="008D17FB" w:rsidRPr="00604B52">
        <w:rPr>
          <w:sz w:val="26"/>
          <w:szCs w:val="26"/>
        </w:rPr>
        <w:t xml:space="preserve"> разместить в информационно-телекоммуникационной сети «Интернет» на официальном сайте муниципального образования «Чаинский район» по адресу </w:t>
      </w:r>
      <w:hyperlink r:id="rId13" w:history="1">
        <w:r w:rsidR="008D17FB" w:rsidRPr="00604B52">
          <w:rPr>
            <w:rStyle w:val="a6"/>
            <w:sz w:val="26"/>
            <w:szCs w:val="26"/>
          </w:rPr>
          <w:t>http://chainsk.tom.ru</w:t>
        </w:r>
      </w:hyperlink>
      <w:r w:rsidR="008D17FB" w:rsidRPr="00604B52">
        <w:rPr>
          <w:sz w:val="26"/>
          <w:szCs w:val="26"/>
        </w:rPr>
        <w:t xml:space="preserve"> и официальном сайте Думы Чаинского района по адресу </w:t>
      </w:r>
      <w:hyperlink r:id="rId14" w:history="1">
        <w:r w:rsidR="008D17FB" w:rsidRPr="00604B52">
          <w:rPr>
            <w:rStyle w:val="a6"/>
            <w:sz w:val="26"/>
            <w:szCs w:val="26"/>
          </w:rPr>
          <w:t>http://www.chainduma.ru</w:t>
        </w:r>
      </w:hyperlink>
      <w:r w:rsidR="008D17FB" w:rsidRPr="00604B52">
        <w:rPr>
          <w:sz w:val="26"/>
          <w:szCs w:val="26"/>
        </w:rPr>
        <w:t xml:space="preserve">. </w:t>
      </w:r>
    </w:p>
    <w:p w:rsidR="00815759" w:rsidRPr="00604B52" w:rsidRDefault="008D17FB" w:rsidP="009A519B">
      <w:pPr>
        <w:tabs>
          <w:tab w:val="left" w:pos="709"/>
          <w:tab w:val="left" w:pos="1080"/>
        </w:tabs>
        <w:overflowPunct/>
        <w:autoSpaceDE/>
        <w:autoSpaceDN/>
        <w:adjustRightInd/>
        <w:jc w:val="both"/>
        <w:textAlignment w:val="auto"/>
        <w:rPr>
          <w:sz w:val="26"/>
          <w:szCs w:val="26"/>
        </w:rPr>
      </w:pPr>
      <w:r w:rsidRPr="00604B52">
        <w:rPr>
          <w:sz w:val="26"/>
          <w:szCs w:val="26"/>
        </w:rPr>
        <w:tab/>
        <w:t>3</w:t>
      </w:r>
      <w:r w:rsidR="00815759" w:rsidRPr="00604B52">
        <w:rPr>
          <w:sz w:val="26"/>
          <w:szCs w:val="26"/>
        </w:rPr>
        <w:t>. Настоящее решение вступает в силу с даты опубликования в официальном печатном издании «Официальные ведомости муниципального образования «Чаинский район» и распространяется на правоотношения, возникшие с 01 января 2018 года.</w:t>
      </w:r>
    </w:p>
    <w:p w:rsidR="00535BDD" w:rsidRPr="00604B52" w:rsidRDefault="00815759" w:rsidP="00932FDE">
      <w:pPr>
        <w:tabs>
          <w:tab w:val="left" w:pos="900"/>
          <w:tab w:val="left" w:pos="1080"/>
        </w:tabs>
        <w:overflowPunct/>
        <w:autoSpaceDE/>
        <w:autoSpaceDN/>
        <w:adjustRightInd/>
        <w:jc w:val="both"/>
        <w:textAlignment w:val="auto"/>
        <w:rPr>
          <w:sz w:val="26"/>
          <w:szCs w:val="26"/>
        </w:rPr>
      </w:pPr>
      <w:r w:rsidRPr="00604B52">
        <w:rPr>
          <w:sz w:val="26"/>
          <w:szCs w:val="26"/>
        </w:rPr>
        <w:tab/>
      </w:r>
      <w:r w:rsidR="00535BDD" w:rsidRPr="00604B52">
        <w:rPr>
          <w:sz w:val="26"/>
          <w:szCs w:val="26"/>
        </w:rPr>
        <w:t xml:space="preserve"> </w:t>
      </w:r>
    </w:p>
    <w:p w:rsidR="00535BDD" w:rsidRPr="00604B52" w:rsidRDefault="00535BDD">
      <w:pPr>
        <w:tabs>
          <w:tab w:val="left" w:pos="900"/>
          <w:tab w:val="left" w:pos="1080"/>
          <w:tab w:val="left" w:pos="1980"/>
        </w:tabs>
        <w:overflowPunct/>
        <w:autoSpaceDE/>
        <w:autoSpaceDN/>
        <w:adjustRightInd/>
        <w:jc w:val="both"/>
        <w:textAlignment w:val="auto"/>
        <w:rPr>
          <w:sz w:val="26"/>
          <w:szCs w:val="26"/>
        </w:rPr>
      </w:pPr>
    </w:p>
    <w:p w:rsidR="00535BDD" w:rsidRPr="00604B52" w:rsidRDefault="00535BDD">
      <w:pPr>
        <w:tabs>
          <w:tab w:val="left" w:pos="900"/>
          <w:tab w:val="left" w:pos="1080"/>
          <w:tab w:val="left" w:pos="1980"/>
        </w:tabs>
        <w:overflowPunct/>
        <w:autoSpaceDE/>
        <w:autoSpaceDN/>
        <w:adjustRightInd/>
        <w:jc w:val="both"/>
        <w:textAlignment w:val="auto"/>
        <w:rPr>
          <w:sz w:val="26"/>
          <w:szCs w:val="26"/>
        </w:rPr>
      </w:pPr>
    </w:p>
    <w:p w:rsidR="00535BDD" w:rsidRPr="00604B52" w:rsidRDefault="00535BDD">
      <w:pPr>
        <w:tabs>
          <w:tab w:val="left" w:pos="900"/>
          <w:tab w:val="left" w:pos="1080"/>
          <w:tab w:val="left" w:pos="1980"/>
        </w:tabs>
        <w:overflowPunct/>
        <w:autoSpaceDE/>
        <w:autoSpaceDN/>
        <w:adjustRightInd/>
        <w:jc w:val="both"/>
        <w:textAlignment w:val="auto"/>
        <w:rPr>
          <w:sz w:val="26"/>
          <w:szCs w:val="26"/>
        </w:rPr>
      </w:pPr>
      <w:r w:rsidRPr="00604B52">
        <w:rPr>
          <w:sz w:val="26"/>
          <w:szCs w:val="26"/>
        </w:rPr>
        <w:t>Председател</w:t>
      </w:r>
      <w:r w:rsidR="00932FDE" w:rsidRPr="00604B52">
        <w:rPr>
          <w:sz w:val="26"/>
          <w:szCs w:val="26"/>
        </w:rPr>
        <w:t xml:space="preserve">ь Думы Чаинского района </w:t>
      </w:r>
      <w:r w:rsidR="00932FDE" w:rsidRPr="00604B52">
        <w:rPr>
          <w:sz w:val="26"/>
          <w:szCs w:val="26"/>
        </w:rPr>
        <w:tab/>
      </w:r>
      <w:r w:rsidR="00932FDE" w:rsidRPr="00604B52">
        <w:rPr>
          <w:sz w:val="26"/>
          <w:szCs w:val="26"/>
        </w:rPr>
        <w:tab/>
      </w:r>
      <w:r w:rsidR="00932FDE" w:rsidRPr="00604B52">
        <w:rPr>
          <w:sz w:val="26"/>
          <w:szCs w:val="26"/>
        </w:rPr>
        <w:tab/>
      </w:r>
      <w:r w:rsidRPr="00604B52">
        <w:rPr>
          <w:sz w:val="26"/>
          <w:szCs w:val="26"/>
        </w:rPr>
        <w:t xml:space="preserve">              </w:t>
      </w:r>
      <w:r w:rsidR="00604B52">
        <w:rPr>
          <w:sz w:val="26"/>
          <w:szCs w:val="26"/>
        </w:rPr>
        <w:t xml:space="preserve">   </w:t>
      </w:r>
      <w:r w:rsidRPr="00604B52">
        <w:rPr>
          <w:sz w:val="26"/>
          <w:szCs w:val="26"/>
        </w:rPr>
        <w:t>В.А. Черданцев</w:t>
      </w:r>
    </w:p>
    <w:p w:rsidR="00535BDD" w:rsidRPr="00604B52" w:rsidRDefault="00535BDD">
      <w:pPr>
        <w:tabs>
          <w:tab w:val="left" w:pos="900"/>
          <w:tab w:val="left" w:pos="1080"/>
          <w:tab w:val="left" w:pos="1980"/>
        </w:tabs>
        <w:overflowPunct/>
        <w:autoSpaceDE/>
        <w:autoSpaceDN/>
        <w:adjustRightInd/>
        <w:ind w:firstLine="624"/>
        <w:jc w:val="both"/>
        <w:textAlignment w:val="auto"/>
        <w:rPr>
          <w:sz w:val="26"/>
          <w:szCs w:val="26"/>
        </w:rPr>
      </w:pPr>
    </w:p>
    <w:p w:rsidR="00535BDD" w:rsidRPr="00604B52" w:rsidRDefault="00535BDD">
      <w:pPr>
        <w:tabs>
          <w:tab w:val="left" w:pos="900"/>
          <w:tab w:val="left" w:pos="1980"/>
        </w:tabs>
        <w:ind w:firstLine="624"/>
        <w:jc w:val="both"/>
        <w:rPr>
          <w:sz w:val="26"/>
          <w:szCs w:val="26"/>
        </w:rPr>
      </w:pPr>
    </w:p>
    <w:p w:rsidR="00535BDD" w:rsidRPr="00604B52" w:rsidRDefault="00535BDD" w:rsidP="00711554">
      <w:pPr>
        <w:pStyle w:val="5"/>
        <w:rPr>
          <w:sz w:val="26"/>
          <w:szCs w:val="26"/>
        </w:rPr>
      </w:pPr>
      <w:r w:rsidRPr="00604B52">
        <w:rPr>
          <w:sz w:val="26"/>
          <w:szCs w:val="26"/>
        </w:rPr>
        <w:t xml:space="preserve">Глава Чаинского района </w:t>
      </w:r>
      <w:r w:rsidRPr="00604B52">
        <w:rPr>
          <w:sz w:val="26"/>
          <w:szCs w:val="26"/>
        </w:rPr>
        <w:tab/>
      </w:r>
      <w:r w:rsidRPr="00604B52">
        <w:rPr>
          <w:sz w:val="26"/>
          <w:szCs w:val="26"/>
        </w:rPr>
        <w:tab/>
      </w:r>
      <w:r w:rsidRPr="00604B52">
        <w:rPr>
          <w:sz w:val="26"/>
          <w:szCs w:val="26"/>
        </w:rPr>
        <w:tab/>
      </w:r>
      <w:r w:rsidRPr="00604B52">
        <w:rPr>
          <w:sz w:val="26"/>
          <w:szCs w:val="26"/>
        </w:rPr>
        <w:tab/>
      </w:r>
      <w:r w:rsidRPr="00604B52">
        <w:rPr>
          <w:sz w:val="26"/>
          <w:szCs w:val="26"/>
        </w:rPr>
        <w:tab/>
      </w:r>
      <w:r w:rsidRPr="00604B52">
        <w:rPr>
          <w:sz w:val="26"/>
          <w:szCs w:val="26"/>
        </w:rPr>
        <w:tab/>
      </w:r>
      <w:r w:rsidR="00932FDE" w:rsidRPr="00604B52">
        <w:rPr>
          <w:sz w:val="26"/>
          <w:szCs w:val="26"/>
        </w:rPr>
        <w:t xml:space="preserve">           </w:t>
      </w:r>
      <w:r w:rsidRPr="00604B52">
        <w:rPr>
          <w:sz w:val="26"/>
          <w:szCs w:val="26"/>
        </w:rPr>
        <w:t xml:space="preserve">    </w:t>
      </w:r>
      <w:r w:rsidR="00932FDE" w:rsidRPr="00604B52">
        <w:rPr>
          <w:sz w:val="26"/>
          <w:szCs w:val="26"/>
        </w:rPr>
        <w:t xml:space="preserve">  </w:t>
      </w:r>
      <w:r w:rsidRPr="00604B52">
        <w:rPr>
          <w:sz w:val="26"/>
          <w:szCs w:val="26"/>
        </w:rPr>
        <w:t xml:space="preserve">  В.Н. Столяров</w:t>
      </w:r>
    </w:p>
    <w:p w:rsidR="00C524B3" w:rsidRPr="00C524B3" w:rsidRDefault="00C524B3">
      <w:pPr>
        <w:pStyle w:val="5"/>
      </w:pPr>
    </w:p>
    <w:sectPr w:rsidR="00C524B3" w:rsidRPr="00C524B3" w:rsidSect="00A679B7">
      <w:pgSz w:w="11907" w:h="16840" w:code="9"/>
      <w:pgMar w:top="454" w:right="1021" w:bottom="851" w:left="1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935" w:rsidRDefault="00DD2935">
      <w:r>
        <w:separator/>
      </w:r>
    </w:p>
  </w:endnote>
  <w:endnote w:type="continuationSeparator" w:id="1">
    <w:p w:rsidR="00DD2935" w:rsidRDefault="00DD2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935" w:rsidRDefault="00DD2935">
      <w:r>
        <w:separator/>
      </w:r>
    </w:p>
  </w:footnote>
  <w:footnote w:type="continuationSeparator" w:id="1">
    <w:p w:rsidR="00DD2935" w:rsidRDefault="00DD29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86F17"/>
    <w:multiLevelType w:val="hybridMultilevel"/>
    <w:tmpl w:val="E16805EE"/>
    <w:lvl w:ilvl="0" w:tplc="E79C1032">
      <w:start w:val="1"/>
      <w:numFmt w:val="decimal"/>
      <w:lvlText w:val="%1."/>
      <w:lvlJc w:val="left"/>
      <w:pPr>
        <w:tabs>
          <w:tab w:val="num" w:pos="1961"/>
        </w:tabs>
        <w:ind w:left="1961" w:hanging="1110"/>
      </w:pPr>
      <w:rPr>
        <w:rFonts w:hint="default"/>
      </w:rPr>
    </w:lvl>
    <w:lvl w:ilvl="1" w:tplc="D03E5E9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oNotTrackMoves/>
  <w:defaultTabStop w:val="708"/>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172F"/>
    <w:rsid w:val="000065D9"/>
    <w:rsid w:val="00197B2F"/>
    <w:rsid w:val="001C02A5"/>
    <w:rsid w:val="00251951"/>
    <w:rsid w:val="002B4FD8"/>
    <w:rsid w:val="002C5D15"/>
    <w:rsid w:val="00302131"/>
    <w:rsid w:val="00335BC3"/>
    <w:rsid w:val="00351154"/>
    <w:rsid w:val="00377493"/>
    <w:rsid w:val="0039356D"/>
    <w:rsid w:val="003B555D"/>
    <w:rsid w:val="003E0F9A"/>
    <w:rsid w:val="0050172F"/>
    <w:rsid w:val="00512880"/>
    <w:rsid w:val="00535BDD"/>
    <w:rsid w:val="00567B86"/>
    <w:rsid w:val="005F1DF4"/>
    <w:rsid w:val="00604B52"/>
    <w:rsid w:val="0065591F"/>
    <w:rsid w:val="00711554"/>
    <w:rsid w:val="0079421E"/>
    <w:rsid w:val="00801AEA"/>
    <w:rsid w:val="0081285C"/>
    <w:rsid w:val="00815759"/>
    <w:rsid w:val="008903C6"/>
    <w:rsid w:val="008D17FB"/>
    <w:rsid w:val="008F4E06"/>
    <w:rsid w:val="00916DD6"/>
    <w:rsid w:val="00932FDE"/>
    <w:rsid w:val="00975EC1"/>
    <w:rsid w:val="009A519B"/>
    <w:rsid w:val="009C13C7"/>
    <w:rsid w:val="009F031E"/>
    <w:rsid w:val="009F7985"/>
    <w:rsid w:val="00A44325"/>
    <w:rsid w:val="00A679B7"/>
    <w:rsid w:val="00B023E7"/>
    <w:rsid w:val="00BB4BA2"/>
    <w:rsid w:val="00BB7E41"/>
    <w:rsid w:val="00C149C7"/>
    <w:rsid w:val="00C524B3"/>
    <w:rsid w:val="00C9110D"/>
    <w:rsid w:val="00CA6016"/>
    <w:rsid w:val="00CD10B3"/>
    <w:rsid w:val="00DD2935"/>
    <w:rsid w:val="00E34AC9"/>
    <w:rsid w:val="00E511C3"/>
    <w:rsid w:val="00EB0E07"/>
    <w:rsid w:val="00EE3B67"/>
    <w:rsid w:val="00F07A20"/>
    <w:rsid w:val="00F525A9"/>
    <w:rsid w:val="00FF0B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B7"/>
    <w:pPr>
      <w:overflowPunct w:val="0"/>
      <w:autoSpaceDE w:val="0"/>
      <w:autoSpaceDN w:val="0"/>
      <w:adjustRightInd w:val="0"/>
      <w:textAlignment w:val="baseline"/>
    </w:pPr>
  </w:style>
  <w:style w:type="paragraph" w:styleId="1">
    <w:name w:val="heading 1"/>
    <w:basedOn w:val="a"/>
    <w:next w:val="a"/>
    <w:qFormat/>
    <w:rsid w:val="00A679B7"/>
    <w:pPr>
      <w:keepNext/>
      <w:ind w:firstLine="624"/>
      <w:jc w:val="center"/>
      <w:outlineLvl w:val="0"/>
    </w:pPr>
    <w:rPr>
      <w:b/>
      <w:color w:val="000000"/>
      <w:sz w:val="28"/>
      <w:szCs w:val="24"/>
    </w:rPr>
  </w:style>
  <w:style w:type="paragraph" w:styleId="2">
    <w:name w:val="heading 2"/>
    <w:basedOn w:val="a"/>
    <w:next w:val="a"/>
    <w:qFormat/>
    <w:rsid w:val="00A679B7"/>
    <w:pPr>
      <w:keepNext/>
      <w:ind w:left="5580"/>
      <w:jc w:val="both"/>
      <w:outlineLvl w:val="1"/>
    </w:pPr>
    <w:rPr>
      <w:sz w:val="24"/>
      <w:szCs w:val="24"/>
    </w:rPr>
  </w:style>
  <w:style w:type="paragraph" w:styleId="3">
    <w:name w:val="heading 3"/>
    <w:basedOn w:val="a"/>
    <w:next w:val="a"/>
    <w:qFormat/>
    <w:rsid w:val="00A679B7"/>
    <w:pPr>
      <w:keepNext/>
      <w:ind w:left="5760"/>
      <w:jc w:val="both"/>
      <w:outlineLvl w:val="2"/>
    </w:pPr>
    <w:rPr>
      <w:sz w:val="24"/>
      <w:szCs w:val="24"/>
    </w:rPr>
  </w:style>
  <w:style w:type="paragraph" w:styleId="4">
    <w:name w:val="heading 4"/>
    <w:basedOn w:val="a"/>
    <w:next w:val="a"/>
    <w:qFormat/>
    <w:rsid w:val="00A679B7"/>
    <w:pPr>
      <w:keepNext/>
      <w:ind w:firstLine="3"/>
      <w:jc w:val="center"/>
      <w:outlineLvl w:val="3"/>
    </w:pPr>
    <w:rPr>
      <w:sz w:val="28"/>
      <w:szCs w:val="24"/>
    </w:rPr>
  </w:style>
  <w:style w:type="paragraph" w:styleId="5">
    <w:name w:val="heading 5"/>
    <w:basedOn w:val="a"/>
    <w:next w:val="a"/>
    <w:qFormat/>
    <w:rsid w:val="00A679B7"/>
    <w:pPr>
      <w:keepNext/>
      <w:tabs>
        <w:tab w:val="left" w:pos="900"/>
        <w:tab w:val="left" w:pos="1980"/>
      </w:tabs>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B7"/>
    <w:pPr>
      <w:widowControl w:val="0"/>
      <w:autoSpaceDE w:val="0"/>
      <w:autoSpaceDN w:val="0"/>
      <w:adjustRightInd w:val="0"/>
      <w:ind w:firstLine="720"/>
    </w:pPr>
    <w:rPr>
      <w:rFonts w:ascii="Arial" w:hAnsi="Arial" w:cs="Arial"/>
    </w:rPr>
  </w:style>
  <w:style w:type="paragraph" w:customStyle="1" w:styleId="ConsPlusNonformat">
    <w:name w:val="ConsPlusNonformat"/>
    <w:rsid w:val="00A679B7"/>
    <w:pPr>
      <w:autoSpaceDE w:val="0"/>
      <w:autoSpaceDN w:val="0"/>
      <w:adjustRightInd w:val="0"/>
    </w:pPr>
    <w:rPr>
      <w:rFonts w:ascii="Courier New" w:hAnsi="Courier New" w:cs="Courier New"/>
    </w:rPr>
  </w:style>
  <w:style w:type="paragraph" w:styleId="a3">
    <w:name w:val="Body Text Indent"/>
    <w:basedOn w:val="a"/>
    <w:rsid w:val="00A679B7"/>
    <w:pPr>
      <w:ind w:firstLine="624"/>
      <w:jc w:val="both"/>
    </w:pPr>
    <w:rPr>
      <w:sz w:val="28"/>
      <w:szCs w:val="24"/>
    </w:rPr>
  </w:style>
  <w:style w:type="paragraph" w:styleId="a4">
    <w:name w:val="Body Text"/>
    <w:basedOn w:val="a"/>
    <w:rsid w:val="00A679B7"/>
    <w:pPr>
      <w:ind w:right="4932"/>
    </w:pPr>
    <w:rPr>
      <w:sz w:val="28"/>
      <w:szCs w:val="24"/>
    </w:rPr>
  </w:style>
  <w:style w:type="paragraph" w:styleId="20">
    <w:name w:val="Body Text Indent 2"/>
    <w:basedOn w:val="a"/>
    <w:rsid w:val="00A679B7"/>
    <w:pPr>
      <w:ind w:left="5580"/>
      <w:jc w:val="both"/>
    </w:pPr>
    <w:rPr>
      <w:sz w:val="28"/>
      <w:szCs w:val="24"/>
    </w:rPr>
  </w:style>
  <w:style w:type="paragraph" w:styleId="30">
    <w:name w:val="Body Text Indent 3"/>
    <w:basedOn w:val="a"/>
    <w:rsid w:val="00A679B7"/>
    <w:pPr>
      <w:ind w:left="5580"/>
      <w:jc w:val="both"/>
    </w:pPr>
    <w:rPr>
      <w:sz w:val="24"/>
      <w:szCs w:val="24"/>
    </w:rPr>
  </w:style>
  <w:style w:type="paragraph" w:styleId="a5">
    <w:name w:val="Balloon Text"/>
    <w:basedOn w:val="a"/>
    <w:semiHidden/>
    <w:rsid w:val="00A679B7"/>
    <w:rPr>
      <w:rFonts w:ascii="Tahoma" w:hAnsi="Tahoma" w:cs="Tahoma"/>
      <w:sz w:val="16"/>
      <w:szCs w:val="16"/>
    </w:rPr>
  </w:style>
  <w:style w:type="character" w:styleId="a6">
    <w:name w:val="Hyperlink"/>
    <w:basedOn w:val="a0"/>
    <w:rsid w:val="00932FD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chainsk.tom.r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DB7BC9988620F11D8F3453D8E61E4D5B98E2077DC4B963DFDC3E03C6A4244C31e70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7BC9988620F11D8F3453D8E61E4D5B98E2077DC4B961D0DB3E03C6A4244C317C53803C384E86E9D54A9AeA01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B7BC9988620F11D8F3453D8E61E4D5B98E2077DC4B966D6DF3E03C6A4244C317C53803C384E86E9D54A9AeA07K" TargetMode="External"/><Relationship Id="rId4" Type="http://schemas.openxmlformats.org/officeDocument/2006/relationships/webSettings" Target="webSettings.xml"/><Relationship Id="rId9" Type="http://schemas.openxmlformats.org/officeDocument/2006/relationships/hyperlink" Target="consultantplus://offline/ref=DB7BC9988620F11D8F344DD5F072135F98ED5F73C3B068808361589BF32D46663B1CD97E7C4381ECeD04K" TargetMode="External"/><Relationship Id="rId14"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Links>
    <vt:vector size="66" baseType="variant">
      <vt:variant>
        <vt:i4>589830</vt:i4>
      </vt:variant>
      <vt:variant>
        <vt:i4>30</vt:i4>
      </vt:variant>
      <vt:variant>
        <vt:i4>0</vt:i4>
      </vt:variant>
      <vt:variant>
        <vt:i4>5</vt:i4>
      </vt:variant>
      <vt:variant>
        <vt:lpwstr>consultantplus://offline/ref=8CE232DBFD75EEA1C96BCF2E6B3F0FEE1136BED47068D07A4DDA700D84BEw3J</vt:lpwstr>
      </vt:variant>
      <vt:variant>
        <vt:lpwstr/>
      </vt:variant>
      <vt:variant>
        <vt:i4>7929915</vt:i4>
      </vt:variant>
      <vt:variant>
        <vt:i4>27</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24</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21</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18</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15</vt:i4>
      </vt:variant>
      <vt:variant>
        <vt:i4>0</vt:i4>
      </vt:variant>
      <vt:variant>
        <vt:i4>5</vt:i4>
      </vt:variant>
      <vt:variant>
        <vt:lpwstr>consultantplus://offline/ref=DB7BC9988620F11D8F344DD5F072135F98EC5970C2BC68808361589BF32D46663B1CD97975e400K</vt:lpwstr>
      </vt:variant>
      <vt:variant>
        <vt:lpwstr/>
      </vt:variant>
      <vt:variant>
        <vt:i4>7929915</vt:i4>
      </vt:variant>
      <vt:variant>
        <vt:i4>12</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9</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6</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3</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0</vt:i4>
      </vt:variant>
      <vt:variant>
        <vt:i4>0</vt:i4>
      </vt:variant>
      <vt:variant>
        <vt:i4>5</vt:i4>
      </vt:variant>
      <vt:variant>
        <vt:lpwstr>consultantplus://offline/ref=DB7BC9988620F11D8F344DD5F072135F98EC5970C2BC68808361589BF32D46663B1CD97975e400K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21</cp:revision>
  <cp:lastPrinted>2018-03-30T06:12:00Z</cp:lastPrinted>
  <dcterms:created xsi:type="dcterms:W3CDTF">2018-03-19T07:28:00Z</dcterms:created>
  <dcterms:modified xsi:type="dcterms:W3CDTF">2018-03-30T06:13:00Z</dcterms:modified>
</cp:coreProperties>
</file>