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99C" w:rsidRDefault="00A039D4" w:rsidP="00D4299C">
      <w:pPr>
        <w:pStyle w:val="a5"/>
        <w:jc w:val="left"/>
        <w:rPr>
          <w:sz w:val="24"/>
        </w:rPr>
      </w:pPr>
      <w:r w:rsidRPr="00A039D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4.5pt;margin-top:-9pt;width:46.5pt;height:54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anchorx="page"/>
          </v:shape>
          <o:OLEObject Type="Embed" ProgID="CorelDRAW.Graphic.11" ShapeID="_x0000_s1026" DrawAspect="Content" ObjectID="_1526293039" r:id="rId6"/>
        </w:pict>
      </w:r>
    </w:p>
    <w:p w:rsidR="00D4299C" w:rsidRDefault="00D4299C" w:rsidP="00D4299C">
      <w:pPr>
        <w:jc w:val="center"/>
        <w:rPr>
          <w:b/>
        </w:rPr>
      </w:pPr>
    </w:p>
    <w:p w:rsidR="00D4299C" w:rsidRDefault="00D4299C" w:rsidP="00D4299C">
      <w:pPr>
        <w:jc w:val="center"/>
        <w:rPr>
          <w:b/>
        </w:rPr>
      </w:pPr>
    </w:p>
    <w:p w:rsidR="00D4299C" w:rsidRDefault="00D4299C" w:rsidP="00D4299C">
      <w:pPr>
        <w:pStyle w:val="1"/>
      </w:pPr>
    </w:p>
    <w:p w:rsidR="00D4299C" w:rsidRDefault="00D4299C" w:rsidP="00D4299C">
      <w:pPr>
        <w:pStyle w:val="1"/>
        <w:rPr>
          <w:b w:val="0"/>
          <w:bCs w:val="0"/>
          <w:szCs w:val="28"/>
        </w:rPr>
      </w:pPr>
      <w:r>
        <w:rPr>
          <w:szCs w:val="28"/>
        </w:rPr>
        <w:t>ДУМА ЧАИНСКОГО РАЙОНА</w:t>
      </w:r>
    </w:p>
    <w:p w:rsidR="00D4299C" w:rsidRDefault="00D4299C" w:rsidP="00D4299C">
      <w:pPr>
        <w:jc w:val="center"/>
        <w:rPr>
          <w:b/>
        </w:rPr>
      </w:pPr>
    </w:p>
    <w:p w:rsidR="00D4299C" w:rsidRDefault="00D4299C" w:rsidP="00D4299C">
      <w:pPr>
        <w:pStyle w:val="1"/>
      </w:pPr>
      <w:r>
        <w:t>РЕШЕНИЕ</w:t>
      </w:r>
    </w:p>
    <w:p w:rsidR="00D4299C" w:rsidRDefault="00D4299C" w:rsidP="00D4299C"/>
    <w:tbl>
      <w:tblPr>
        <w:tblW w:w="0" w:type="auto"/>
        <w:tblLayout w:type="fixed"/>
        <w:tblLook w:val="04A0"/>
      </w:tblPr>
      <w:tblGrid>
        <w:gridCol w:w="3095"/>
        <w:gridCol w:w="3392"/>
        <w:gridCol w:w="2981"/>
      </w:tblGrid>
      <w:tr w:rsidR="00D4299C" w:rsidTr="00D4299C">
        <w:tc>
          <w:tcPr>
            <w:tcW w:w="3095" w:type="dxa"/>
            <w:hideMark/>
          </w:tcPr>
          <w:p w:rsidR="00D4299C" w:rsidRDefault="00D4299C">
            <w:r>
              <w:t>26.05.2016</w:t>
            </w:r>
          </w:p>
        </w:tc>
        <w:tc>
          <w:tcPr>
            <w:tcW w:w="3392" w:type="dxa"/>
            <w:hideMark/>
          </w:tcPr>
          <w:p w:rsidR="00D4299C" w:rsidRDefault="00D4299C">
            <w:pPr>
              <w:jc w:val="center"/>
            </w:pPr>
            <w:r>
              <w:t>с. Подгорное</w:t>
            </w:r>
          </w:p>
        </w:tc>
        <w:tc>
          <w:tcPr>
            <w:tcW w:w="2981" w:type="dxa"/>
            <w:hideMark/>
          </w:tcPr>
          <w:p w:rsidR="00D4299C" w:rsidRDefault="00D4299C" w:rsidP="00D4299C">
            <w:pPr>
              <w:ind w:left="-6190"/>
              <w:jc w:val="right"/>
            </w:pPr>
            <w:r>
              <w:t xml:space="preserve">№ </w:t>
            </w:r>
            <w:r w:rsidR="00B170E7">
              <w:t>78</w:t>
            </w:r>
          </w:p>
        </w:tc>
      </w:tr>
    </w:tbl>
    <w:p w:rsidR="00D4299C" w:rsidRDefault="00D4299C" w:rsidP="00D4299C"/>
    <w:p w:rsidR="00D4299C" w:rsidRPr="00D4299C" w:rsidRDefault="00D4299C" w:rsidP="00D4299C">
      <w:pPr>
        <w:pStyle w:val="a3"/>
        <w:ind w:right="4252"/>
        <w:rPr>
          <w:sz w:val="24"/>
          <w:szCs w:val="24"/>
        </w:rPr>
      </w:pPr>
      <w:r w:rsidRPr="00D4299C">
        <w:rPr>
          <w:sz w:val="24"/>
          <w:szCs w:val="24"/>
        </w:rPr>
        <w:t>О реализации муниципальной программы «Устойчивое развитие сельских территорий Чаинского района на 2014-2017 годы и на период до 2020 года» за период с 2014 по 2016 годы</w:t>
      </w:r>
    </w:p>
    <w:p w:rsidR="00D4299C" w:rsidRDefault="00D4299C" w:rsidP="00D4299C">
      <w:pPr>
        <w:autoSpaceDN w:val="0"/>
        <w:spacing w:after="100" w:afterAutospacing="1"/>
        <w:ind w:left="426"/>
        <w:contextualSpacing/>
        <w:jc w:val="both"/>
        <w:rPr>
          <w:b/>
        </w:rPr>
      </w:pPr>
    </w:p>
    <w:p w:rsidR="00D4299C" w:rsidRDefault="00D4299C" w:rsidP="00D4299C">
      <w:pPr>
        <w:autoSpaceDN w:val="0"/>
        <w:spacing w:after="100" w:afterAutospacing="1"/>
        <w:ind w:firstLine="708"/>
        <w:contextualSpacing/>
        <w:jc w:val="both"/>
      </w:pPr>
      <w:proofErr w:type="gramStart"/>
      <w:r>
        <w:t>Заслушав информацию заместителя начальника Отдела сельского хозяйства Администрации Чаинского района Е.Н. Степановой, руководствуясь статьей 28 Устава муниципального образования «Чаинский район» и решением Думы Чаинского района от 26.04.2007 года № 25 «Об утверждении Положения «О контроле за исполнением органами местного самоуправления и должностными лицами местного самоуправления Чаинского района полномочий по решению вопросов местного значения»,</w:t>
      </w:r>
      <w:proofErr w:type="gramEnd"/>
    </w:p>
    <w:p w:rsidR="00D4299C" w:rsidRDefault="00D4299C" w:rsidP="00D4299C">
      <w:pPr>
        <w:autoSpaceDN w:val="0"/>
        <w:spacing w:after="100" w:afterAutospacing="1"/>
        <w:contextualSpacing/>
        <w:jc w:val="both"/>
      </w:pPr>
    </w:p>
    <w:p w:rsidR="00D4299C" w:rsidRDefault="00D4299C" w:rsidP="00D4299C">
      <w:pPr>
        <w:autoSpaceDN w:val="0"/>
        <w:spacing w:after="100" w:afterAutospacing="1"/>
        <w:contextualSpacing/>
      </w:pPr>
      <w:r>
        <w:t>Дума Чаинского района РЕШИЛА:</w:t>
      </w:r>
    </w:p>
    <w:p w:rsidR="00D4299C" w:rsidRDefault="00D4299C" w:rsidP="00D4299C">
      <w:pPr>
        <w:autoSpaceDN w:val="0"/>
        <w:spacing w:after="100" w:afterAutospacing="1"/>
        <w:contextualSpacing/>
      </w:pPr>
    </w:p>
    <w:p w:rsidR="00D4299C" w:rsidRDefault="00D4299C" w:rsidP="00D4299C">
      <w:pPr>
        <w:ind w:firstLine="567"/>
        <w:jc w:val="both"/>
        <w:rPr>
          <w:b/>
        </w:rPr>
      </w:pPr>
      <w:r>
        <w:t>1. Принять к сведению информацию о</w:t>
      </w:r>
      <w:r w:rsidRPr="00D4299C">
        <w:t xml:space="preserve"> реализации муниципальной программы «Устойчивое развитие сельских территорий Чаинского района на 2014-2017 годы и на период до 2020 года» за период с 2014 по 2016 годы</w:t>
      </w:r>
      <w:r>
        <w:t xml:space="preserve"> согласно приложению к настоящему решению.</w:t>
      </w:r>
    </w:p>
    <w:p w:rsidR="00D4299C" w:rsidRDefault="00D4299C" w:rsidP="00D4299C">
      <w:pPr>
        <w:ind w:firstLine="567"/>
        <w:jc w:val="both"/>
      </w:pPr>
      <w:r>
        <w:t xml:space="preserve">2. </w:t>
      </w:r>
      <w:proofErr w:type="gramStart"/>
      <w:r>
        <w:t>Опубликовать настоящее решение в официальном периодическом издании «Официальные ведомости Чаинского района», разместить в информационно-телекоммуникационной сети «Интернет» на официальном сайте Думы Чаинского района.</w:t>
      </w:r>
      <w:proofErr w:type="gramEnd"/>
    </w:p>
    <w:p w:rsidR="00D4299C" w:rsidRDefault="00D4299C" w:rsidP="00D4299C">
      <w:pPr>
        <w:ind w:firstLine="567"/>
        <w:jc w:val="both"/>
      </w:pPr>
      <w:r>
        <w:t>3. Настоящее решение вступает в силу со дня принятия.</w:t>
      </w:r>
    </w:p>
    <w:p w:rsidR="00D4299C" w:rsidRDefault="00D4299C" w:rsidP="00D4299C">
      <w:pPr>
        <w:ind w:firstLine="567"/>
        <w:jc w:val="both"/>
      </w:pPr>
      <w:r>
        <w:t xml:space="preserve">4. </w:t>
      </w:r>
      <w:proofErr w:type="gramStart"/>
      <w:r>
        <w:t>Контроль за</w:t>
      </w:r>
      <w:proofErr w:type="gramEnd"/>
      <w:r>
        <w:t xml:space="preserve"> исполнением настоящего решения возложить на постоянную социально-экономическую комиссию Думы Чаинского района (Мирошникова И.В.).</w:t>
      </w:r>
    </w:p>
    <w:p w:rsidR="00D4299C" w:rsidRDefault="00D4299C" w:rsidP="00D4299C">
      <w:pPr>
        <w:jc w:val="both"/>
      </w:pPr>
    </w:p>
    <w:p w:rsidR="00D4299C" w:rsidRDefault="00D4299C" w:rsidP="00D4299C">
      <w:pPr>
        <w:jc w:val="both"/>
      </w:pPr>
    </w:p>
    <w:p w:rsidR="00D4299C" w:rsidRDefault="00D4299C" w:rsidP="00D4299C">
      <w:pPr>
        <w:jc w:val="both"/>
      </w:pPr>
    </w:p>
    <w:p w:rsidR="00D4299C" w:rsidRDefault="00D4299C" w:rsidP="00D4299C">
      <w:pPr>
        <w:jc w:val="both"/>
      </w:pPr>
      <w:r>
        <w:t xml:space="preserve">Председатель Думы </w:t>
      </w:r>
    </w:p>
    <w:p w:rsidR="00D4299C" w:rsidRDefault="00D4299C" w:rsidP="00D4299C">
      <w:pPr>
        <w:jc w:val="both"/>
      </w:pPr>
      <w:r>
        <w:t xml:space="preserve">Чаинского района                                         </w:t>
      </w:r>
      <w:r>
        <w:tab/>
      </w:r>
      <w:r>
        <w:tab/>
        <w:t xml:space="preserve"> </w:t>
      </w:r>
      <w:r>
        <w:tab/>
        <w:t xml:space="preserve">                 В.А.Черданцев</w:t>
      </w:r>
    </w:p>
    <w:p w:rsidR="00D4299C" w:rsidRDefault="00D4299C" w:rsidP="00D4299C">
      <w:pPr>
        <w:pStyle w:val="a3"/>
        <w:ind w:right="-5" w:firstLine="720"/>
        <w:jc w:val="center"/>
      </w:pPr>
    </w:p>
    <w:p w:rsidR="00D4299C" w:rsidRDefault="00D4299C" w:rsidP="00D4299C">
      <w:pPr>
        <w:pStyle w:val="a3"/>
        <w:ind w:right="-5" w:firstLine="720"/>
        <w:jc w:val="center"/>
        <w:rPr>
          <w:b/>
          <w:sz w:val="24"/>
          <w:szCs w:val="24"/>
        </w:rPr>
      </w:pPr>
    </w:p>
    <w:p w:rsidR="00D4299C" w:rsidRDefault="00D4299C">
      <w:pPr>
        <w:spacing w:after="200" w:line="276" w:lineRule="auto"/>
        <w:rPr>
          <w:b/>
        </w:rPr>
      </w:pPr>
      <w:r>
        <w:rPr>
          <w:b/>
        </w:rPr>
        <w:br w:type="page"/>
      </w:r>
    </w:p>
    <w:p w:rsidR="00D4299C" w:rsidRPr="00D4299C" w:rsidRDefault="00D4299C" w:rsidP="00D4299C">
      <w:pPr>
        <w:pStyle w:val="a3"/>
        <w:ind w:left="4962" w:right="-5"/>
        <w:jc w:val="left"/>
        <w:rPr>
          <w:sz w:val="20"/>
          <w:szCs w:val="20"/>
        </w:rPr>
      </w:pPr>
      <w:r w:rsidRPr="00D4299C">
        <w:rPr>
          <w:sz w:val="20"/>
          <w:szCs w:val="20"/>
        </w:rPr>
        <w:lastRenderedPageBreak/>
        <w:t>Приложение к решению Думы Чаинского района от 26.05.2016 №</w:t>
      </w:r>
      <w:r w:rsidR="00B170E7">
        <w:rPr>
          <w:sz w:val="20"/>
          <w:szCs w:val="20"/>
        </w:rPr>
        <w:t xml:space="preserve"> 78</w:t>
      </w:r>
    </w:p>
    <w:p w:rsidR="00D4299C" w:rsidRDefault="00D4299C" w:rsidP="001E1B76">
      <w:pPr>
        <w:pStyle w:val="a3"/>
        <w:ind w:right="-5" w:firstLine="720"/>
        <w:jc w:val="center"/>
        <w:rPr>
          <w:b/>
          <w:sz w:val="24"/>
          <w:szCs w:val="24"/>
        </w:rPr>
      </w:pPr>
    </w:p>
    <w:p w:rsidR="001E1B76" w:rsidRDefault="001E1B76" w:rsidP="001E1B76">
      <w:pPr>
        <w:pStyle w:val="a3"/>
        <w:ind w:right="-5" w:firstLine="720"/>
        <w:jc w:val="center"/>
        <w:rPr>
          <w:b/>
          <w:sz w:val="24"/>
          <w:szCs w:val="24"/>
        </w:rPr>
      </w:pPr>
      <w:r w:rsidRPr="001E1B76">
        <w:rPr>
          <w:b/>
          <w:sz w:val="24"/>
          <w:szCs w:val="24"/>
        </w:rPr>
        <w:t>О реализации муниципальной программы «Устойчивое развитие сельских территорий Чаинского района на 2014-2017 годы и на период до 2020 года»</w:t>
      </w:r>
    </w:p>
    <w:p w:rsidR="001E1B76" w:rsidRDefault="001E1B76" w:rsidP="001E1B76">
      <w:pPr>
        <w:pStyle w:val="a3"/>
        <w:ind w:right="-5" w:firstLine="720"/>
        <w:jc w:val="center"/>
        <w:rPr>
          <w:b/>
          <w:sz w:val="24"/>
          <w:szCs w:val="24"/>
        </w:rPr>
      </w:pPr>
      <w:r>
        <w:rPr>
          <w:b/>
          <w:sz w:val="24"/>
          <w:szCs w:val="24"/>
        </w:rPr>
        <w:t>за период с 2014 по 2016 годы</w:t>
      </w:r>
    </w:p>
    <w:p w:rsidR="00BA6CB1" w:rsidRPr="001E1B76" w:rsidRDefault="00BA6CB1" w:rsidP="001E1B76">
      <w:pPr>
        <w:pStyle w:val="a3"/>
        <w:ind w:right="-5" w:firstLine="720"/>
        <w:jc w:val="center"/>
        <w:rPr>
          <w:b/>
          <w:sz w:val="24"/>
          <w:szCs w:val="24"/>
        </w:rPr>
      </w:pPr>
    </w:p>
    <w:p w:rsidR="001E1B76" w:rsidRPr="009E7949" w:rsidRDefault="001E1B76" w:rsidP="001E1B76">
      <w:pPr>
        <w:pStyle w:val="a3"/>
        <w:ind w:right="-5" w:firstLine="720"/>
        <w:rPr>
          <w:sz w:val="24"/>
          <w:szCs w:val="24"/>
        </w:rPr>
      </w:pPr>
      <w:r w:rsidRPr="009E7949">
        <w:rPr>
          <w:sz w:val="24"/>
          <w:szCs w:val="24"/>
        </w:rPr>
        <w:t>Постановлением Адми</w:t>
      </w:r>
      <w:r>
        <w:rPr>
          <w:sz w:val="24"/>
          <w:szCs w:val="24"/>
        </w:rPr>
        <w:t>нистрации Чаинского района от 23.09.2013 № 627</w:t>
      </w:r>
      <w:r w:rsidRPr="009E7949">
        <w:rPr>
          <w:sz w:val="24"/>
          <w:szCs w:val="24"/>
        </w:rPr>
        <w:t xml:space="preserve"> утверждена муниципальная программа</w:t>
      </w:r>
      <w:r>
        <w:rPr>
          <w:sz w:val="24"/>
          <w:szCs w:val="24"/>
        </w:rPr>
        <w:t xml:space="preserve"> Чаинского района</w:t>
      </w:r>
      <w:r w:rsidRPr="009E7949">
        <w:rPr>
          <w:sz w:val="24"/>
          <w:szCs w:val="24"/>
        </w:rPr>
        <w:t xml:space="preserve"> «</w:t>
      </w:r>
      <w:r>
        <w:rPr>
          <w:sz w:val="24"/>
          <w:szCs w:val="24"/>
        </w:rPr>
        <w:t>Устойчивое развитие сельских территорий Чаинского района на 2014-2017 годы и на период до 2020 года</w:t>
      </w:r>
      <w:r w:rsidRPr="009E7949">
        <w:rPr>
          <w:sz w:val="24"/>
          <w:szCs w:val="24"/>
        </w:rPr>
        <w:t>»</w:t>
      </w:r>
    </w:p>
    <w:p w:rsidR="001E1B76" w:rsidRPr="009E7949" w:rsidRDefault="001E1B76" w:rsidP="001E1B76">
      <w:pPr>
        <w:pStyle w:val="2"/>
        <w:spacing w:line="240" w:lineRule="auto"/>
        <w:ind w:left="0" w:firstLine="708"/>
        <w:jc w:val="both"/>
      </w:pPr>
      <w:r w:rsidRPr="00BA6CB1">
        <w:rPr>
          <w:b/>
        </w:rPr>
        <w:t>Основная цель Программы</w:t>
      </w:r>
      <w:r w:rsidRPr="009E7949">
        <w:t xml:space="preserve"> –</w:t>
      </w:r>
      <w:r>
        <w:t xml:space="preserve"> повышение уровня и качества жизни сельского населения, создание комфортных условий жизнедеятельности </w:t>
      </w:r>
      <w:r w:rsidRPr="009E7949">
        <w:t>в сельской местности.</w:t>
      </w:r>
    </w:p>
    <w:p w:rsidR="001E1B76" w:rsidRDefault="001E1B76" w:rsidP="001E1B76">
      <w:pPr>
        <w:jc w:val="both"/>
      </w:pPr>
      <w:r>
        <w:t xml:space="preserve"> </w:t>
      </w:r>
      <w:r>
        <w:tab/>
      </w:r>
      <w:r w:rsidRPr="00BA6CB1">
        <w:rPr>
          <w:b/>
        </w:rPr>
        <w:t>Основная задача Программы</w:t>
      </w:r>
      <w:r>
        <w:t>:</w:t>
      </w:r>
    </w:p>
    <w:p w:rsidR="001E1B76" w:rsidRDefault="001E1B76" w:rsidP="001E1B76">
      <w:pPr>
        <w:jc w:val="both"/>
      </w:pPr>
      <w:r>
        <w:t>- удовлетворение потребностей сельского  населения, в том числе молодых семей и молодых специалистов, в благоустроенном жилье.</w:t>
      </w:r>
    </w:p>
    <w:p w:rsidR="001E1B76" w:rsidRPr="009E7949" w:rsidRDefault="001E1B76" w:rsidP="001E1B76">
      <w:pPr>
        <w:ind w:firstLine="720"/>
        <w:jc w:val="both"/>
      </w:pPr>
      <w:r w:rsidRPr="009E7949">
        <w:t>В резу</w:t>
      </w:r>
      <w:r>
        <w:t>льтате реализации программы за 5 лет</w:t>
      </w:r>
      <w:r w:rsidRPr="009E7949">
        <w:t xml:space="preserve"> запланировано ул</w:t>
      </w:r>
      <w:r>
        <w:t>учшить жилищные условия 32 семьям, из них – 19 молодым семьям</w:t>
      </w:r>
      <w:r w:rsidRPr="009E7949">
        <w:t xml:space="preserve"> и молодым специалистам.</w:t>
      </w:r>
    </w:p>
    <w:p w:rsidR="001E1B76" w:rsidRDefault="001E1B76" w:rsidP="001E1B76">
      <w:pPr>
        <w:ind w:firstLine="708"/>
        <w:jc w:val="both"/>
      </w:pPr>
      <w:r>
        <w:t>За период с 2014  по 2016 гг. в программе приняли участие 11 человек, в т.ч. 7 молодых семей и молодых специалистов. Из общего количества участвующих 5 строители.</w:t>
      </w:r>
    </w:p>
    <w:p w:rsidR="001E1B76" w:rsidRDefault="001E1B76" w:rsidP="001E1B76">
      <w:pPr>
        <w:jc w:val="both"/>
      </w:pPr>
      <w:r>
        <w:t xml:space="preserve">За три года освоено денежных средств 15 646 778 руб., в т.ч. </w:t>
      </w:r>
    </w:p>
    <w:p w:rsidR="001E1B76" w:rsidRDefault="001E1B76" w:rsidP="001E1B76">
      <w:pPr>
        <w:jc w:val="both"/>
      </w:pPr>
      <w:r>
        <w:t>Федеральные средства 2 258 989 руб.</w:t>
      </w:r>
    </w:p>
    <w:p w:rsidR="001E1B76" w:rsidRDefault="001E1B76" w:rsidP="001E1B76">
      <w:pPr>
        <w:jc w:val="both"/>
      </w:pPr>
      <w:r>
        <w:t>Областные средства 3 259 692  руб.</w:t>
      </w:r>
    </w:p>
    <w:p w:rsidR="001E1B76" w:rsidRDefault="001E1B76" w:rsidP="001E1B76">
      <w:pPr>
        <w:jc w:val="both"/>
      </w:pPr>
      <w:r>
        <w:t>Районные средства 1 261 861 руб.</w:t>
      </w:r>
    </w:p>
    <w:p w:rsidR="001E1B76" w:rsidRDefault="001E1B76" w:rsidP="001E1B76">
      <w:pPr>
        <w:jc w:val="both"/>
      </w:pPr>
      <w:r>
        <w:t>Общая сумма социальной выплаты составила 6 780 542  руб.</w:t>
      </w:r>
    </w:p>
    <w:p w:rsidR="001E1B76" w:rsidRDefault="001E1B76" w:rsidP="001E1B76">
      <w:pPr>
        <w:jc w:val="both"/>
      </w:pPr>
      <w:r>
        <w:t>Внебюджетные средства 8 866 236  руб.</w:t>
      </w:r>
    </w:p>
    <w:p w:rsidR="001E1B76" w:rsidRDefault="001E1B76" w:rsidP="001E1B76">
      <w:pPr>
        <w:jc w:val="both"/>
      </w:pPr>
      <w:r>
        <w:tab/>
        <w:t>В 2014 году было запланировано  ввести (приобрести) жилья для граждан, проживающих в сельской местности, в тои числе молодым семьям (молодым специалистам)   72 кв.м., введено –  125 кв.м., в 2015 году план составил 100 кв. м., введено – 109,1кв.м. На 2016 год план 105 кв.м.</w:t>
      </w:r>
    </w:p>
    <w:p w:rsidR="00D96DD2" w:rsidRDefault="00D96DD2" w:rsidP="001E1B76">
      <w:pPr>
        <w:jc w:val="both"/>
        <w:sectPr w:rsidR="00D96DD2" w:rsidSect="00941C80">
          <w:pgSz w:w="11906" w:h="16838"/>
          <w:pgMar w:top="1134" w:right="850" w:bottom="1134" w:left="1701" w:header="708" w:footer="708" w:gutter="0"/>
          <w:cols w:space="708"/>
          <w:docGrid w:linePitch="360"/>
        </w:sectPr>
      </w:pPr>
    </w:p>
    <w:p w:rsidR="00D96DD2" w:rsidRPr="00461696" w:rsidRDefault="00D96DD2" w:rsidP="00D96DD2">
      <w:pPr>
        <w:jc w:val="center"/>
        <w:rPr>
          <w:b/>
        </w:rPr>
      </w:pPr>
      <w:r w:rsidRPr="00461696">
        <w:rPr>
          <w:b/>
        </w:rPr>
        <w:t xml:space="preserve">Итоги реализации федеральной целевой программы  «Устойчивое развитие сельских территорий на 2014-2017 годы и на период </w:t>
      </w:r>
    </w:p>
    <w:p w:rsidR="00D96DD2" w:rsidRPr="00461696" w:rsidRDefault="00D96DD2" w:rsidP="00D96DD2">
      <w:pPr>
        <w:jc w:val="center"/>
        <w:rPr>
          <w:b/>
        </w:rPr>
      </w:pPr>
      <w:r w:rsidRPr="00461696">
        <w:rPr>
          <w:b/>
        </w:rPr>
        <w:t>до 2020 года»</w:t>
      </w:r>
    </w:p>
    <w:p w:rsidR="00D96DD2" w:rsidRDefault="00D96DD2" w:rsidP="00D96DD2"/>
    <w:p w:rsidR="00D96DD2" w:rsidRDefault="00D96DD2" w:rsidP="00D96DD2"/>
    <w:p w:rsidR="00D96DD2" w:rsidRDefault="00D96DD2" w:rsidP="00D96DD2"/>
    <w:p w:rsidR="00D96DD2" w:rsidRDefault="00D96DD2" w:rsidP="00D96DD2"/>
    <w:tbl>
      <w:tblPr>
        <w:tblStyle w:val="a7"/>
        <w:tblpPr w:leftFromText="180" w:rightFromText="180" w:vertAnchor="page" w:horzAnchor="margin" w:tblpY="2506"/>
        <w:tblW w:w="14786" w:type="dxa"/>
        <w:tblLook w:val="01E0"/>
      </w:tblPr>
      <w:tblGrid>
        <w:gridCol w:w="9760"/>
        <w:gridCol w:w="1258"/>
        <w:gridCol w:w="1266"/>
        <w:gridCol w:w="1266"/>
        <w:gridCol w:w="1236"/>
      </w:tblGrid>
      <w:tr w:rsidR="00D96DD2" w:rsidTr="0068544E">
        <w:tc>
          <w:tcPr>
            <w:tcW w:w="9760"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Наименование</w:t>
            </w:r>
          </w:p>
        </w:tc>
        <w:tc>
          <w:tcPr>
            <w:tcW w:w="1258"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2014г.</w:t>
            </w:r>
          </w:p>
        </w:tc>
        <w:tc>
          <w:tcPr>
            <w:tcW w:w="1266"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2015г.</w:t>
            </w:r>
          </w:p>
        </w:tc>
        <w:tc>
          <w:tcPr>
            <w:tcW w:w="126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2016г.</w:t>
            </w:r>
          </w:p>
        </w:tc>
        <w:tc>
          <w:tcPr>
            <w:tcW w:w="123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Всего</w:t>
            </w:r>
          </w:p>
        </w:tc>
      </w:tr>
      <w:tr w:rsidR="00D96DD2" w:rsidTr="0068544E">
        <w:tc>
          <w:tcPr>
            <w:tcW w:w="9760" w:type="dxa"/>
            <w:tcBorders>
              <w:top w:val="single" w:sz="4" w:space="0" w:color="auto"/>
              <w:left w:val="single" w:sz="4" w:space="0" w:color="auto"/>
              <w:bottom w:val="single" w:sz="4" w:space="0" w:color="auto"/>
              <w:right w:val="single" w:sz="4" w:space="0" w:color="auto"/>
            </w:tcBorders>
            <w:hideMark/>
          </w:tcPr>
          <w:p w:rsidR="00D96DD2" w:rsidRDefault="00D96DD2" w:rsidP="0068544E">
            <w:r>
              <w:t>Количество участников</w:t>
            </w:r>
          </w:p>
        </w:tc>
        <w:tc>
          <w:tcPr>
            <w:tcW w:w="1258"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3</w:t>
            </w:r>
          </w:p>
        </w:tc>
        <w:tc>
          <w:tcPr>
            <w:tcW w:w="1266"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4</w:t>
            </w:r>
          </w:p>
        </w:tc>
        <w:tc>
          <w:tcPr>
            <w:tcW w:w="126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4</w:t>
            </w:r>
          </w:p>
        </w:tc>
        <w:tc>
          <w:tcPr>
            <w:tcW w:w="123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11</w:t>
            </w:r>
          </w:p>
        </w:tc>
      </w:tr>
      <w:tr w:rsidR="00D96DD2" w:rsidTr="0068544E">
        <w:tc>
          <w:tcPr>
            <w:tcW w:w="9760" w:type="dxa"/>
            <w:tcBorders>
              <w:top w:val="single" w:sz="4" w:space="0" w:color="auto"/>
              <w:left w:val="single" w:sz="4" w:space="0" w:color="auto"/>
              <w:bottom w:val="single" w:sz="4" w:space="0" w:color="auto"/>
              <w:right w:val="single" w:sz="4" w:space="0" w:color="auto"/>
            </w:tcBorders>
            <w:hideMark/>
          </w:tcPr>
          <w:p w:rsidR="00D96DD2" w:rsidRDefault="00D96DD2" w:rsidP="0068544E">
            <w:r>
              <w:t>В том числе молодые семьи и молодые специалисты</w:t>
            </w:r>
          </w:p>
        </w:tc>
        <w:tc>
          <w:tcPr>
            <w:tcW w:w="1258"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1</w:t>
            </w:r>
          </w:p>
        </w:tc>
        <w:tc>
          <w:tcPr>
            <w:tcW w:w="1266"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3</w:t>
            </w:r>
          </w:p>
        </w:tc>
        <w:tc>
          <w:tcPr>
            <w:tcW w:w="126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3</w:t>
            </w:r>
          </w:p>
        </w:tc>
        <w:tc>
          <w:tcPr>
            <w:tcW w:w="123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7</w:t>
            </w:r>
          </w:p>
        </w:tc>
      </w:tr>
      <w:tr w:rsidR="00D96DD2" w:rsidTr="0068544E">
        <w:tc>
          <w:tcPr>
            <w:tcW w:w="9760" w:type="dxa"/>
            <w:tcBorders>
              <w:top w:val="single" w:sz="4" w:space="0" w:color="auto"/>
              <w:left w:val="single" w:sz="4" w:space="0" w:color="auto"/>
              <w:bottom w:val="single" w:sz="4" w:space="0" w:color="auto"/>
              <w:right w:val="single" w:sz="4" w:space="0" w:color="auto"/>
            </w:tcBorders>
            <w:hideMark/>
          </w:tcPr>
          <w:p w:rsidR="00D96DD2" w:rsidRDefault="00D96DD2" w:rsidP="0068544E">
            <w:r>
              <w:t>Освоено денежных сре</w:t>
            </w:r>
            <w:proofErr w:type="gramStart"/>
            <w:r>
              <w:t>дств вс</w:t>
            </w:r>
            <w:proofErr w:type="gramEnd"/>
            <w:r>
              <w:t>его, в том числе:</w:t>
            </w:r>
          </w:p>
        </w:tc>
        <w:tc>
          <w:tcPr>
            <w:tcW w:w="1258"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4067,65</w:t>
            </w:r>
          </w:p>
        </w:tc>
        <w:tc>
          <w:tcPr>
            <w:tcW w:w="1266"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4775,483</w:t>
            </w:r>
          </w:p>
        </w:tc>
        <w:tc>
          <w:tcPr>
            <w:tcW w:w="126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6817,974</w:t>
            </w:r>
          </w:p>
        </w:tc>
        <w:tc>
          <w:tcPr>
            <w:tcW w:w="123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15646,778</w:t>
            </w:r>
          </w:p>
        </w:tc>
      </w:tr>
      <w:tr w:rsidR="00D96DD2" w:rsidTr="0068544E">
        <w:tc>
          <w:tcPr>
            <w:tcW w:w="9760" w:type="dxa"/>
            <w:tcBorders>
              <w:top w:val="single" w:sz="4" w:space="0" w:color="auto"/>
              <w:left w:val="single" w:sz="4" w:space="0" w:color="auto"/>
              <w:bottom w:val="single" w:sz="4" w:space="0" w:color="auto"/>
              <w:right w:val="single" w:sz="4" w:space="0" w:color="auto"/>
            </w:tcBorders>
            <w:hideMark/>
          </w:tcPr>
          <w:p w:rsidR="00D96DD2" w:rsidRDefault="00D96DD2" w:rsidP="0068544E">
            <w:r>
              <w:t>Федеральные средства</w:t>
            </w:r>
          </w:p>
        </w:tc>
        <w:tc>
          <w:tcPr>
            <w:tcW w:w="1258"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683,03</w:t>
            </w:r>
          </w:p>
        </w:tc>
        <w:tc>
          <w:tcPr>
            <w:tcW w:w="1266"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699,409</w:t>
            </w:r>
          </w:p>
        </w:tc>
        <w:tc>
          <w:tcPr>
            <w:tcW w:w="126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876,550</w:t>
            </w:r>
          </w:p>
        </w:tc>
        <w:tc>
          <w:tcPr>
            <w:tcW w:w="123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2258,989</w:t>
            </w:r>
          </w:p>
        </w:tc>
      </w:tr>
      <w:tr w:rsidR="00D96DD2" w:rsidTr="0068544E">
        <w:tc>
          <w:tcPr>
            <w:tcW w:w="9760" w:type="dxa"/>
            <w:tcBorders>
              <w:top w:val="single" w:sz="4" w:space="0" w:color="auto"/>
              <w:left w:val="single" w:sz="4" w:space="0" w:color="auto"/>
              <w:bottom w:val="single" w:sz="4" w:space="0" w:color="auto"/>
              <w:right w:val="single" w:sz="4" w:space="0" w:color="auto"/>
            </w:tcBorders>
            <w:hideMark/>
          </w:tcPr>
          <w:p w:rsidR="00D96DD2" w:rsidRDefault="00D96DD2" w:rsidP="0068544E">
            <w:r>
              <w:t>Областные средства</w:t>
            </w:r>
          </w:p>
        </w:tc>
        <w:tc>
          <w:tcPr>
            <w:tcW w:w="1258"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899,81</w:t>
            </w:r>
          </w:p>
        </w:tc>
        <w:tc>
          <w:tcPr>
            <w:tcW w:w="1266"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1306,082</w:t>
            </w:r>
          </w:p>
        </w:tc>
        <w:tc>
          <w:tcPr>
            <w:tcW w:w="126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1053,8</w:t>
            </w:r>
          </w:p>
        </w:tc>
        <w:tc>
          <w:tcPr>
            <w:tcW w:w="123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3259,692</w:t>
            </w:r>
          </w:p>
        </w:tc>
      </w:tr>
      <w:tr w:rsidR="00D96DD2" w:rsidTr="0068544E">
        <w:tc>
          <w:tcPr>
            <w:tcW w:w="9760" w:type="dxa"/>
            <w:tcBorders>
              <w:top w:val="single" w:sz="4" w:space="0" w:color="auto"/>
              <w:left w:val="single" w:sz="4" w:space="0" w:color="auto"/>
              <w:bottom w:val="single" w:sz="4" w:space="0" w:color="auto"/>
              <w:right w:val="single" w:sz="4" w:space="0" w:color="auto"/>
            </w:tcBorders>
            <w:hideMark/>
          </w:tcPr>
          <w:p w:rsidR="00D96DD2" w:rsidRDefault="00D96DD2" w:rsidP="0068544E">
            <w:r>
              <w:t>Районные средства</w:t>
            </w:r>
          </w:p>
        </w:tc>
        <w:tc>
          <w:tcPr>
            <w:tcW w:w="1258"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391,27</w:t>
            </w:r>
          </w:p>
        </w:tc>
        <w:tc>
          <w:tcPr>
            <w:tcW w:w="1266"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384,920</w:t>
            </w:r>
          </w:p>
        </w:tc>
        <w:tc>
          <w:tcPr>
            <w:tcW w:w="126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500,0</w:t>
            </w:r>
          </w:p>
        </w:tc>
        <w:tc>
          <w:tcPr>
            <w:tcW w:w="123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1261,861</w:t>
            </w:r>
          </w:p>
        </w:tc>
      </w:tr>
      <w:tr w:rsidR="00D96DD2" w:rsidTr="0068544E">
        <w:tc>
          <w:tcPr>
            <w:tcW w:w="9760" w:type="dxa"/>
            <w:tcBorders>
              <w:top w:val="single" w:sz="4" w:space="0" w:color="auto"/>
              <w:left w:val="single" w:sz="4" w:space="0" w:color="auto"/>
              <w:bottom w:val="single" w:sz="4" w:space="0" w:color="auto"/>
              <w:right w:val="single" w:sz="4" w:space="0" w:color="auto"/>
            </w:tcBorders>
            <w:hideMark/>
          </w:tcPr>
          <w:p w:rsidR="00D96DD2" w:rsidRDefault="00D96DD2" w:rsidP="0068544E">
            <w:r>
              <w:t>Общая сумма социальной выплаты</w:t>
            </w:r>
          </w:p>
        </w:tc>
        <w:tc>
          <w:tcPr>
            <w:tcW w:w="1258"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1974,11</w:t>
            </w:r>
          </w:p>
        </w:tc>
        <w:tc>
          <w:tcPr>
            <w:tcW w:w="1266"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2390,411</w:t>
            </w:r>
          </w:p>
        </w:tc>
        <w:tc>
          <w:tcPr>
            <w:tcW w:w="126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2430,350</w:t>
            </w:r>
          </w:p>
        </w:tc>
        <w:tc>
          <w:tcPr>
            <w:tcW w:w="123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6780,542</w:t>
            </w:r>
          </w:p>
        </w:tc>
      </w:tr>
      <w:tr w:rsidR="00D96DD2" w:rsidTr="0068544E">
        <w:tc>
          <w:tcPr>
            <w:tcW w:w="9760" w:type="dxa"/>
            <w:tcBorders>
              <w:top w:val="single" w:sz="4" w:space="0" w:color="auto"/>
              <w:left w:val="single" w:sz="4" w:space="0" w:color="auto"/>
              <w:bottom w:val="single" w:sz="4" w:space="0" w:color="auto"/>
              <w:right w:val="single" w:sz="4" w:space="0" w:color="auto"/>
            </w:tcBorders>
            <w:hideMark/>
          </w:tcPr>
          <w:p w:rsidR="00D96DD2" w:rsidRDefault="00D96DD2" w:rsidP="0068544E">
            <w:r>
              <w:t>Внебюджетные средства</w:t>
            </w:r>
          </w:p>
        </w:tc>
        <w:tc>
          <w:tcPr>
            <w:tcW w:w="1258"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2093,54</w:t>
            </w:r>
          </w:p>
        </w:tc>
        <w:tc>
          <w:tcPr>
            <w:tcW w:w="1266" w:type="dxa"/>
            <w:tcBorders>
              <w:top w:val="single" w:sz="4" w:space="0" w:color="auto"/>
              <w:left w:val="single" w:sz="4" w:space="0" w:color="auto"/>
              <w:bottom w:val="single" w:sz="4" w:space="0" w:color="auto"/>
              <w:right w:val="single" w:sz="4" w:space="0" w:color="auto"/>
            </w:tcBorders>
            <w:hideMark/>
          </w:tcPr>
          <w:p w:rsidR="00D96DD2" w:rsidRDefault="00D96DD2" w:rsidP="0068544E">
            <w:pPr>
              <w:jc w:val="center"/>
            </w:pPr>
            <w:r>
              <w:t>2385,072</w:t>
            </w:r>
          </w:p>
        </w:tc>
        <w:tc>
          <w:tcPr>
            <w:tcW w:w="126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4387,624</w:t>
            </w:r>
          </w:p>
        </w:tc>
        <w:tc>
          <w:tcPr>
            <w:tcW w:w="1236" w:type="dxa"/>
            <w:tcBorders>
              <w:top w:val="single" w:sz="4" w:space="0" w:color="auto"/>
              <w:left w:val="single" w:sz="4" w:space="0" w:color="auto"/>
              <w:bottom w:val="single" w:sz="4" w:space="0" w:color="auto"/>
              <w:right w:val="single" w:sz="4" w:space="0" w:color="auto"/>
            </w:tcBorders>
          </w:tcPr>
          <w:p w:rsidR="00D96DD2" w:rsidRDefault="00D96DD2" w:rsidP="0068544E">
            <w:pPr>
              <w:jc w:val="center"/>
            </w:pPr>
            <w:r>
              <w:t>8866,236</w:t>
            </w:r>
          </w:p>
        </w:tc>
      </w:tr>
    </w:tbl>
    <w:p w:rsidR="00D96DD2" w:rsidRDefault="00D96DD2" w:rsidP="00D96DD2"/>
    <w:p w:rsidR="00D96DD2" w:rsidRDefault="00D96DD2" w:rsidP="00D96DD2"/>
    <w:p w:rsidR="00D96DD2" w:rsidRDefault="00D96DD2" w:rsidP="00D96DD2"/>
    <w:p w:rsidR="00D96DD2" w:rsidRDefault="00D96DD2" w:rsidP="00D96DD2"/>
    <w:p w:rsidR="00D96DD2" w:rsidRDefault="00D96DD2" w:rsidP="00D96DD2"/>
    <w:p w:rsidR="00D96DD2" w:rsidRDefault="00D96DD2" w:rsidP="00D96DD2"/>
    <w:p w:rsidR="00D96DD2" w:rsidRDefault="00D96DD2" w:rsidP="00D96DD2"/>
    <w:p w:rsidR="00D96DD2" w:rsidRDefault="00D96DD2" w:rsidP="00D96DD2"/>
    <w:p w:rsidR="00D96DD2" w:rsidRDefault="00D96DD2" w:rsidP="00D96DD2"/>
    <w:p w:rsidR="001E1B76" w:rsidRDefault="001E1B76" w:rsidP="001E1B76">
      <w:pPr>
        <w:jc w:val="both"/>
      </w:pPr>
    </w:p>
    <w:p w:rsidR="00941C80" w:rsidRDefault="00941C80"/>
    <w:sectPr w:rsidR="00941C80" w:rsidSect="00D96DD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compat/>
  <w:rsids>
    <w:rsidRoot w:val="001E1B76"/>
    <w:rsid w:val="00091286"/>
    <w:rsid w:val="000E4E60"/>
    <w:rsid w:val="001E1B76"/>
    <w:rsid w:val="008349D5"/>
    <w:rsid w:val="00941C80"/>
    <w:rsid w:val="009624E0"/>
    <w:rsid w:val="00A039D4"/>
    <w:rsid w:val="00B170E7"/>
    <w:rsid w:val="00BA6CB1"/>
    <w:rsid w:val="00C2295B"/>
    <w:rsid w:val="00C8638A"/>
    <w:rsid w:val="00D4299C"/>
    <w:rsid w:val="00D96DD2"/>
    <w:rsid w:val="00E82416"/>
    <w:rsid w:val="00F00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99C"/>
    <w:pPr>
      <w:keepNext/>
      <w:jc w:val="center"/>
      <w:outlineLvl w:val="0"/>
    </w:pPr>
    <w:rPr>
      <w:rFonts w:eastAsia="Arial Unicode MS"/>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E1B76"/>
    <w:pPr>
      <w:ind w:right="4675"/>
      <w:jc w:val="both"/>
    </w:pPr>
    <w:rPr>
      <w:sz w:val="28"/>
      <w:szCs w:val="28"/>
    </w:rPr>
  </w:style>
  <w:style w:type="character" w:customStyle="1" w:styleId="a4">
    <w:name w:val="Основной текст Знак"/>
    <w:basedOn w:val="a0"/>
    <w:link w:val="a3"/>
    <w:rsid w:val="001E1B76"/>
    <w:rPr>
      <w:rFonts w:ascii="Times New Roman" w:eastAsia="Times New Roman" w:hAnsi="Times New Roman" w:cs="Times New Roman"/>
      <w:sz w:val="28"/>
      <w:szCs w:val="28"/>
      <w:lang w:eastAsia="ru-RU"/>
    </w:rPr>
  </w:style>
  <w:style w:type="paragraph" w:styleId="2">
    <w:name w:val="Body Text Indent 2"/>
    <w:basedOn w:val="a"/>
    <w:link w:val="20"/>
    <w:rsid w:val="001E1B76"/>
    <w:pPr>
      <w:spacing w:after="120" w:line="480" w:lineRule="auto"/>
      <w:ind w:left="283"/>
    </w:pPr>
  </w:style>
  <w:style w:type="character" w:customStyle="1" w:styleId="20">
    <w:name w:val="Основной текст с отступом 2 Знак"/>
    <w:basedOn w:val="a0"/>
    <w:link w:val="2"/>
    <w:rsid w:val="001E1B7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4299C"/>
    <w:rPr>
      <w:rFonts w:ascii="Times New Roman" w:eastAsia="Arial Unicode MS" w:hAnsi="Times New Roman" w:cs="Times New Roman"/>
      <w:b/>
      <w:bCs/>
      <w:sz w:val="24"/>
      <w:szCs w:val="24"/>
      <w:lang w:eastAsia="ru-RU"/>
    </w:rPr>
  </w:style>
  <w:style w:type="paragraph" w:styleId="a5">
    <w:name w:val="Title"/>
    <w:basedOn w:val="a"/>
    <w:link w:val="a6"/>
    <w:qFormat/>
    <w:rsid w:val="00D4299C"/>
    <w:pPr>
      <w:jc w:val="center"/>
    </w:pPr>
    <w:rPr>
      <w:b/>
      <w:sz w:val="28"/>
      <w:szCs w:val="20"/>
    </w:rPr>
  </w:style>
  <w:style w:type="character" w:customStyle="1" w:styleId="a6">
    <w:name w:val="Название Знак"/>
    <w:basedOn w:val="a0"/>
    <w:link w:val="a5"/>
    <w:rsid w:val="00D4299C"/>
    <w:rPr>
      <w:rFonts w:ascii="Times New Roman" w:eastAsia="Times New Roman" w:hAnsi="Times New Roman" w:cs="Times New Roman"/>
      <w:b/>
      <w:sz w:val="28"/>
      <w:szCs w:val="20"/>
      <w:lang w:eastAsia="ru-RU"/>
    </w:rPr>
  </w:style>
  <w:style w:type="table" w:styleId="a7">
    <w:name w:val="Table Grid"/>
    <w:basedOn w:val="a1"/>
    <w:rsid w:val="00D96D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181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A33F5-21A3-4FA6-8947-B9D200C0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selhoz</dc:creator>
  <cp:keywords/>
  <dc:description/>
  <cp:lastModifiedBy>duma</cp:lastModifiedBy>
  <cp:revision>6</cp:revision>
  <cp:lastPrinted>2016-05-23T05:08:00Z</cp:lastPrinted>
  <dcterms:created xsi:type="dcterms:W3CDTF">2016-05-20T03:00:00Z</dcterms:created>
  <dcterms:modified xsi:type="dcterms:W3CDTF">2016-06-01T07:31:00Z</dcterms:modified>
</cp:coreProperties>
</file>